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pPr w:leftFromText="141" w:rightFromText="141" w:horzAnchor="page" w:tblpX="703" w:tblpY="-615"/>
        <w:tblW w:w="0" w:type="auto"/>
        <w:tblLook w:val="04A0"/>
      </w:tblPr>
      <w:tblGrid>
        <w:gridCol w:w="3182"/>
      </w:tblGrid>
      <w:tr w:rsidR="000D71C3" w:rsidTr="000D71C3">
        <w:trPr>
          <w:trHeight w:val="1988"/>
        </w:trPr>
        <w:tc>
          <w:tcPr>
            <w:tcW w:w="3182" w:type="dxa"/>
          </w:tcPr>
          <w:p w:rsidR="000D71C3" w:rsidRPr="000D71C3" w:rsidRDefault="000D71C3" w:rsidP="000D71C3">
            <w:pPr>
              <w:rPr>
                <w:rFonts w:ascii="MV Boli" w:eastAsia="HGHangle" w:hAnsi="MV Boli" w:cs="MV Boli"/>
                <w:b/>
                <w:sz w:val="24"/>
              </w:rPr>
            </w:pPr>
            <w:r w:rsidRPr="000D71C3">
              <w:rPr>
                <w:rFonts w:ascii="MV Boli" w:eastAsia="HGHangle" w:hAnsi="MV Boli" w:cs="MV Boli"/>
                <w:b/>
                <w:sz w:val="24"/>
              </w:rPr>
              <w:t>MORENO ALFARO</w:t>
            </w:r>
          </w:p>
          <w:p w:rsidR="000D71C3" w:rsidRPr="000D71C3" w:rsidRDefault="000D71C3" w:rsidP="000D71C3">
            <w:pPr>
              <w:rPr>
                <w:rFonts w:ascii="MV Boli" w:eastAsia="HGHangle" w:hAnsi="MV Boli" w:cs="MV Boli"/>
                <w:b/>
                <w:sz w:val="24"/>
              </w:rPr>
            </w:pPr>
            <w:r w:rsidRPr="000D71C3">
              <w:rPr>
                <w:rFonts w:ascii="MV Boli" w:eastAsia="HGHangle" w:hAnsi="MV Boli" w:cs="MV Boli"/>
                <w:b/>
                <w:sz w:val="24"/>
              </w:rPr>
              <w:t>FIC/UNACH</w:t>
            </w:r>
          </w:p>
          <w:p w:rsidR="000D71C3" w:rsidRPr="000D71C3" w:rsidRDefault="000D71C3" w:rsidP="000D71C3">
            <w:pPr>
              <w:rPr>
                <w:rFonts w:ascii="MV Boli" w:eastAsia="HGHangle" w:hAnsi="MV Boli" w:cs="MV Boli"/>
                <w:b/>
                <w:sz w:val="24"/>
              </w:rPr>
            </w:pPr>
            <w:r w:rsidRPr="000D71C3">
              <w:rPr>
                <w:rFonts w:ascii="MV Boli" w:eastAsia="HGHangle" w:hAnsi="MV Boli" w:cs="MV Boli"/>
                <w:b/>
                <w:sz w:val="24"/>
              </w:rPr>
              <w:t>PROGRAMACION</w:t>
            </w:r>
          </w:p>
          <w:p w:rsidR="000D71C3" w:rsidRDefault="000D71C3" w:rsidP="000D71C3">
            <w:r w:rsidRPr="000D71C3">
              <w:rPr>
                <w:rFonts w:ascii="MV Boli" w:eastAsia="HGHangle" w:hAnsi="MV Boli" w:cs="MV Boli"/>
                <w:b/>
                <w:sz w:val="24"/>
              </w:rPr>
              <w:t>PROYECTO INDIVIDUAL</w:t>
            </w:r>
          </w:p>
        </w:tc>
      </w:tr>
    </w:tbl>
    <w:p w:rsidR="009E03BB" w:rsidRDefault="009E03BB"/>
    <w:p w:rsidR="000D71C3" w:rsidRDefault="000D71C3"/>
    <w:p w:rsidR="000D71C3" w:rsidRDefault="000D71C3"/>
    <w:p w:rsidR="000B404F" w:rsidRDefault="000B404F"/>
    <w:p w:rsidR="000D71C3" w:rsidRDefault="000D71C3" w:rsidP="000D71C3">
      <w:pPr>
        <w:jc w:val="center"/>
        <w:rPr>
          <w:rFonts w:ascii="Arial" w:hAnsi="Arial" w:cs="Arial"/>
          <w:b/>
          <w:sz w:val="24"/>
        </w:rPr>
      </w:pPr>
      <w:r w:rsidRPr="000D71C3">
        <w:rPr>
          <w:rFonts w:ascii="Arial" w:hAnsi="Arial" w:cs="Arial"/>
          <w:b/>
          <w:sz w:val="24"/>
        </w:rPr>
        <w:t>“CALCULA DE CIMENTACIONES BASADO EN EL COEFICIENTE DE COHESION Y EL ANGULO DE FRICCION DEL SUELO”</w:t>
      </w:r>
    </w:p>
    <w:p w:rsidR="000D71C3" w:rsidRDefault="000D71C3" w:rsidP="000D71C3">
      <w:pPr>
        <w:jc w:val="both"/>
        <w:rPr>
          <w:rFonts w:ascii="Verdana" w:hAnsi="Verdana" w:cs="Arial"/>
          <w:sz w:val="24"/>
        </w:rPr>
      </w:pPr>
      <w:r>
        <w:rPr>
          <w:rFonts w:ascii="Verdana" w:hAnsi="Verdana" w:cs="Arial"/>
          <w:sz w:val="24"/>
        </w:rPr>
        <w:t xml:space="preserve">Unos de los factores que se debe tomar en cuenta </w:t>
      </w:r>
      <w:r w:rsidR="004279CA">
        <w:rPr>
          <w:rFonts w:ascii="Verdana" w:hAnsi="Verdana" w:cs="Arial"/>
          <w:sz w:val="24"/>
        </w:rPr>
        <w:t>para el diseño de una cimentación es la resistencia al esfuerzo cortante de los suelos que se basa en el coeficiente de cohesión y el ángulo de fricción del suelo, por tal motivo se crea un programa para facilitar las operaciones de dicha resistencia de los suelos.</w:t>
      </w:r>
    </w:p>
    <w:p w:rsidR="004279CA" w:rsidRPr="00EC16AB" w:rsidRDefault="004279CA" w:rsidP="00EC16AB">
      <w:pPr>
        <w:autoSpaceDE w:val="0"/>
        <w:autoSpaceDN w:val="0"/>
        <w:adjustRightInd w:val="0"/>
        <w:spacing w:after="0" w:line="240" w:lineRule="auto"/>
        <w:jc w:val="both"/>
        <w:rPr>
          <w:rFonts w:ascii="Verdana" w:hAnsi="Verdana" w:cs="Times New Roman"/>
          <w:b/>
          <w:bCs/>
          <w:sz w:val="24"/>
          <w:szCs w:val="24"/>
        </w:rPr>
      </w:pPr>
      <w:r w:rsidRPr="00EC16AB">
        <w:rPr>
          <w:rFonts w:ascii="Verdana" w:hAnsi="Verdana" w:cs="Times New Roman"/>
          <w:b/>
          <w:bCs/>
          <w:sz w:val="24"/>
          <w:szCs w:val="24"/>
        </w:rPr>
        <w:t>RESISTENCIA AL CORTE DE UN SUELO</w:t>
      </w: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sz w:val="24"/>
          <w:szCs w:val="24"/>
        </w:rPr>
        <w:t>Esta resistencia del suelo determina factores como la estabilidad de un talud, la capacidad de carga admisible para una cimentación y el empuje de un suelo contra un muro de contención.</w:t>
      </w:r>
    </w:p>
    <w:p w:rsidR="004279CA" w:rsidRPr="00EC16AB" w:rsidRDefault="004279CA" w:rsidP="00EC16AB">
      <w:pPr>
        <w:autoSpaceDE w:val="0"/>
        <w:autoSpaceDN w:val="0"/>
        <w:adjustRightInd w:val="0"/>
        <w:spacing w:after="0" w:line="240" w:lineRule="auto"/>
        <w:jc w:val="both"/>
        <w:rPr>
          <w:rFonts w:ascii="Verdana" w:hAnsi="Verdana" w:cs="Times New Roman"/>
          <w:b/>
          <w:bCs/>
          <w:sz w:val="24"/>
          <w:szCs w:val="24"/>
        </w:rPr>
      </w:pP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b/>
          <w:bCs/>
          <w:sz w:val="24"/>
          <w:szCs w:val="24"/>
        </w:rPr>
        <w:t xml:space="preserve">Ecuación de falla de Coulomb </w:t>
      </w: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sz w:val="24"/>
          <w:szCs w:val="24"/>
        </w:rPr>
        <w:t xml:space="preserve">Coulomb observó que si el empuje de un suelo contra un muro produce un desplazamiento en el muro, en el Suelo retenido se forma un plano recto de deslizamiento. Él postuló que LA MÁXIMA RESISTENCIA AL CORTE, </w:t>
      </w:r>
      <w:r w:rsidRPr="00EC16AB">
        <w:rPr>
          <w:rFonts w:ascii="Verdana" w:hAnsi="Verdana" w:cs="Symbol"/>
          <w:sz w:val="24"/>
          <w:szCs w:val="24"/>
        </w:rPr>
        <w:t>τ</w:t>
      </w:r>
      <w:r w:rsidRPr="00EC16AB">
        <w:rPr>
          <w:rFonts w:ascii="Verdana" w:hAnsi="Verdana" w:cs="Times New Roman"/>
          <w:sz w:val="24"/>
          <w:szCs w:val="24"/>
        </w:rPr>
        <w:t>f, en el plano de falla, está dada por:</w:t>
      </w: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sz w:val="24"/>
          <w:szCs w:val="24"/>
        </w:rPr>
        <w:t>τf = c + σ tg φ</w:t>
      </w: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sz w:val="24"/>
          <w:szCs w:val="24"/>
        </w:rPr>
        <w:t>Donde:       σ = Es el esfuerzo normal total en el plano de falla.</w:t>
      </w: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sz w:val="24"/>
          <w:szCs w:val="24"/>
        </w:rPr>
        <w:t xml:space="preserve">                  φ = Es el ángulo de fricción del suelo (por ejemplo, arena)</w:t>
      </w: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sz w:val="24"/>
          <w:szCs w:val="24"/>
        </w:rPr>
        <w:t xml:space="preserve">                  c = Es la cohesión del suelo (por ejemplo, arcilla).</w:t>
      </w: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sz w:val="24"/>
          <w:szCs w:val="24"/>
        </w:rPr>
        <w:t>Esta es una relación empírica y se basa en la LEY DE FRICCIÓN DE AMONTON para el deslizamiento de dos superficies planas, con la inclusión de un término de cohesión c para incluir la Stiction propia del suelo arcilloso. En los materiales granulares, c = 0 y por lo tanto:</w:t>
      </w: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sz w:val="24"/>
          <w:szCs w:val="24"/>
        </w:rPr>
        <w:t xml:space="preserve">                                                             </w:t>
      </w: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sz w:val="24"/>
          <w:szCs w:val="24"/>
        </w:rPr>
        <w:t>τ f = σ tg φ Suelo granular</w:t>
      </w: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sz w:val="24"/>
          <w:szCs w:val="24"/>
        </w:rPr>
        <w:t>Contrariamente, en suelos puramente cohesivos, φ = 0, luego:</w:t>
      </w: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sz w:val="24"/>
          <w:szCs w:val="24"/>
        </w:rPr>
        <w:t xml:space="preserve">                                                          </w:t>
      </w: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sz w:val="24"/>
          <w:szCs w:val="24"/>
        </w:rPr>
        <w:t xml:space="preserve">τf = c Suelo cohesivo puro Pero la ecuación no condujo siempre a resultados satisfactorios, hasta que TERZAGUI publica su expresión σ = </w:t>
      </w:r>
      <w:r w:rsidRPr="00EC16AB">
        <w:rPr>
          <w:rFonts w:ascii="Verdana" w:hAnsi="Verdana" w:cs="Times New Roman"/>
          <w:sz w:val="24"/>
          <w:szCs w:val="24"/>
        </w:rPr>
        <w:lastRenderedPageBreak/>
        <w:t xml:space="preserve">σ’ + U con el principio de los esfuerzos efectivos (el agua no tiene cortante). Entonces: </w:t>
      </w: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sz w:val="24"/>
          <w:szCs w:val="24"/>
        </w:rPr>
        <w:t xml:space="preserve">                                                                </w:t>
      </w: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sz w:val="24"/>
          <w:szCs w:val="24"/>
        </w:rPr>
        <w:t>τf = c ‘+ σ’ tg φ’</w:t>
      </w: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sz w:val="24"/>
          <w:szCs w:val="24"/>
        </w:rPr>
        <w:t>En la siguiente figura se ilustran las ecuaciones anteriores, con el diagrama del círculo de Mohr. (ver literales c,</w:t>
      </w:r>
    </w:p>
    <w:p w:rsidR="004279CA" w:rsidRPr="00EC16AB" w:rsidRDefault="004279CA"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sz w:val="24"/>
          <w:szCs w:val="24"/>
        </w:rPr>
        <w:t>d, y e en OTROS ESTADOS Y SITUACIONES DE INTERÉS).</w:t>
      </w:r>
    </w:p>
    <w:p w:rsidR="00E7771D" w:rsidRDefault="00E7771D" w:rsidP="004279CA">
      <w:pPr>
        <w:autoSpaceDE w:val="0"/>
        <w:autoSpaceDN w:val="0"/>
        <w:adjustRightInd w:val="0"/>
        <w:spacing w:after="0" w:line="240" w:lineRule="auto"/>
        <w:jc w:val="both"/>
        <w:rPr>
          <w:rFonts w:ascii="Times New Roman" w:hAnsi="Times New Roman" w:cs="Times New Roman"/>
          <w:sz w:val="19"/>
          <w:szCs w:val="19"/>
        </w:rPr>
      </w:pPr>
      <w:r>
        <w:rPr>
          <w:rFonts w:ascii="Times New Roman" w:hAnsi="Times New Roman" w:cs="Times New Roman"/>
          <w:noProof/>
          <w:sz w:val="19"/>
          <w:szCs w:val="19"/>
          <w:lang w:eastAsia="es-MX"/>
        </w:rPr>
        <w:drawing>
          <wp:anchor distT="0" distB="0" distL="114300" distR="114300" simplePos="0" relativeHeight="251658240" behindDoc="0" locked="0" layoutInCell="1" allowOverlap="1">
            <wp:simplePos x="0" y="0"/>
            <wp:positionH relativeFrom="column">
              <wp:posOffset>803910</wp:posOffset>
            </wp:positionH>
            <wp:positionV relativeFrom="paragraph">
              <wp:posOffset>232410</wp:posOffset>
            </wp:positionV>
            <wp:extent cx="3672840" cy="1484630"/>
            <wp:effectExtent l="1905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16200" t="31090" r="22200" b="27842"/>
                    <a:stretch>
                      <a:fillRect/>
                    </a:stretch>
                  </pic:blipFill>
                  <pic:spPr bwMode="auto">
                    <a:xfrm>
                      <a:off x="0" y="0"/>
                      <a:ext cx="3672840" cy="1484630"/>
                    </a:xfrm>
                    <a:prstGeom prst="rect">
                      <a:avLst/>
                    </a:prstGeom>
                    <a:noFill/>
                    <a:ln w="9525">
                      <a:noFill/>
                      <a:miter lim="800000"/>
                      <a:headEnd/>
                      <a:tailEnd/>
                    </a:ln>
                  </pic:spPr>
                </pic:pic>
              </a:graphicData>
            </a:graphic>
          </wp:anchor>
        </w:drawing>
      </w:r>
    </w:p>
    <w:p w:rsidR="00E7771D" w:rsidRPr="00E7771D" w:rsidRDefault="00E7771D" w:rsidP="00E7771D">
      <w:pPr>
        <w:rPr>
          <w:rFonts w:ascii="Times New Roman" w:hAnsi="Times New Roman" w:cs="Times New Roman"/>
          <w:sz w:val="19"/>
          <w:szCs w:val="19"/>
        </w:rPr>
      </w:pPr>
    </w:p>
    <w:p w:rsidR="00E7771D" w:rsidRPr="00E7771D" w:rsidRDefault="00E7771D" w:rsidP="00E7771D">
      <w:pPr>
        <w:rPr>
          <w:rFonts w:ascii="Times New Roman" w:hAnsi="Times New Roman" w:cs="Times New Roman"/>
          <w:sz w:val="19"/>
          <w:szCs w:val="19"/>
        </w:rPr>
      </w:pPr>
    </w:p>
    <w:p w:rsidR="00E7771D" w:rsidRDefault="00E7771D" w:rsidP="00E7771D">
      <w:pPr>
        <w:rPr>
          <w:rFonts w:ascii="Times New Roman" w:hAnsi="Times New Roman" w:cs="Times New Roman"/>
          <w:sz w:val="19"/>
          <w:szCs w:val="19"/>
        </w:rPr>
      </w:pPr>
    </w:p>
    <w:p w:rsidR="00EC16AB" w:rsidRDefault="00EC16AB" w:rsidP="00E7771D">
      <w:pPr>
        <w:rPr>
          <w:rFonts w:ascii="Times New Roman" w:hAnsi="Times New Roman" w:cs="Times New Roman"/>
          <w:sz w:val="19"/>
          <w:szCs w:val="19"/>
        </w:rPr>
      </w:pPr>
    </w:p>
    <w:p w:rsidR="00EC16AB" w:rsidRPr="00E7771D" w:rsidRDefault="00EC16AB" w:rsidP="00E7771D">
      <w:pPr>
        <w:rPr>
          <w:rFonts w:ascii="Times New Roman" w:hAnsi="Times New Roman" w:cs="Times New Roman"/>
          <w:sz w:val="19"/>
          <w:szCs w:val="19"/>
        </w:rPr>
      </w:pPr>
    </w:p>
    <w:p w:rsidR="00E7771D" w:rsidRDefault="00E7771D" w:rsidP="00E7771D">
      <w:pPr>
        <w:rPr>
          <w:rFonts w:ascii="Times New Roman" w:hAnsi="Times New Roman" w:cs="Times New Roman"/>
          <w:sz w:val="19"/>
          <w:szCs w:val="19"/>
        </w:rPr>
      </w:pPr>
    </w:p>
    <w:p w:rsidR="00E7771D" w:rsidRDefault="00E7771D" w:rsidP="00E7771D">
      <w:pPr>
        <w:autoSpaceDE w:val="0"/>
        <w:autoSpaceDN w:val="0"/>
        <w:adjustRightInd w:val="0"/>
        <w:spacing w:after="0" w:line="240" w:lineRule="auto"/>
        <w:rPr>
          <w:rFonts w:ascii="Times New Roman" w:hAnsi="Times New Roman" w:cs="Times New Roman"/>
          <w:sz w:val="19"/>
          <w:szCs w:val="19"/>
        </w:rPr>
      </w:pPr>
    </w:p>
    <w:p w:rsidR="00E7771D" w:rsidRPr="00EC16AB" w:rsidRDefault="00E7771D"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sz w:val="24"/>
          <w:szCs w:val="24"/>
        </w:rPr>
        <w:t xml:space="preserve">Puesto que la resistencia al cortante depende de los esfuerzos efectivos, en el suelo los análisis deben hacerse en esos términos, involucrando c’ y </w:t>
      </w:r>
      <w:r w:rsidRPr="00EC16AB">
        <w:rPr>
          <w:rFonts w:ascii="Verdana" w:hAnsi="Verdana" w:cs="Symbol"/>
          <w:sz w:val="24"/>
          <w:szCs w:val="24"/>
        </w:rPr>
        <w:t>φ</w:t>
      </w:r>
      <w:r w:rsidRPr="00EC16AB">
        <w:rPr>
          <w:rFonts w:ascii="Verdana" w:hAnsi="Verdana" w:cs="Times New Roman"/>
          <w:sz w:val="24"/>
          <w:szCs w:val="24"/>
        </w:rPr>
        <w:t>’, cuyos valores se obtienen del ENSAYO DE CORTE DIRECTO: Aplicando al suelo una fuerza normal, se puede proceder a cizallarlo con una fuerza cortante. El movimiento vertical de la muestra se lee colocando un deformímetro en el bastidor superior. El molde no permite control de drenaje, que en el terreno pueden fallar en condiciones de humedad diversas (condición saturada no drenada, parcialmente drenadas o totalmente drenadas), para reproducir las condiciones de campo se programa la velocidad de aplicación de las cargas. En arenas, como el drenaje es libre, el ensayo se considera drenado. Para arcillas, la incertidumbre queda, por lo que se recurre al TRIAXIAL.</w:t>
      </w:r>
    </w:p>
    <w:p w:rsidR="00E7771D" w:rsidRPr="00EC16AB" w:rsidRDefault="00E7771D" w:rsidP="00EC16AB">
      <w:pPr>
        <w:autoSpaceDE w:val="0"/>
        <w:autoSpaceDN w:val="0"/>
        <w:adjustRightInd w:val="0"/>
        <w:spacing w:after="0" w:line="240" w:lineRule="auto"/>
        <w:jc w:val="both"/>
        <w:rPr>
          <w:rFonts w:ascii="Verdana" w:hAnsi="Verdana" w:cs="Times New Roman"/>
          <w:sz w:val="24"/>
          <w:szCs w:val="24"/>
        </w:rPr>
      </w:pPr>
    </w:p>
    <w:p w:rsidR="00E7771D" w:rsidRPr="00EC16AB" w:rsidRDefault="00E7771D"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b/>
          <w:bCs/>
          <w:sz w:val="24"/>
          <w:szCs w:val="24"/>
        </w:rPr>
        <w:t xml:space="preserve"> CURVAS TÍPICAS EN ARENAS DENSA Y SUELTA (drenadas)</w:t>
      </w:r>
    </w:p>
    <w:p w:rsidR="00E7771D" w:rsidRPr="00EC16AB" w:rsidRDefault="00E7771D"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noProof/>
          <w:sz w:val="24"/>
          <w:szCs w:val="24"/>
          <w:lang w:eastAsia="es-MX"/>
        </w:rPr>
        <w:drawing>
          <wp:anchor distT="0" distB="0" distL="114300" distR="114300" simplePos="0" relativeHeight="251659264" behindDoc="0" locked="0" layoutInCell="1" allowOverlap="1">
            <wp:simplePos x="0" y="0"/>
            <wp:positionH relativeFrom="column">
              <wp:posOffset>-52070</wp:posOffset>
            </wp:positionH>
            <wp:positionV relativeFrom="paragraph">
              <wp:posOffset>36830</wp:posOffset>
            </wp:positionV>
            <wp:extent cx="1962785" cy="1528445"/>
            <wp:effectExtent l="1905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15297" t="49188" r="49827" b="2320"/>
                    <a:stretch>
                      <a:fillRect/>
                    </a:stretch>
                  </pic:blipFill>
                  <pic:spPr bwMode="auto">
                    <a:xfrm>
                      <a:off x="0" y="0"/>
                      <a:ext cx="1962785" cy="1528445"/>
                    </a:xfrm>
                    <a:prstGeom prst="rect">
                      <a:avLst/>
                    </a:prstGeom>
                    <a:noFill/>
                    <a:ln w="9525">
                      <a:noFill/>
                      <a:miter lim="800000"/>
                      <a:headEnd/>
                      <a:tailEnd/>
                    </a:ln>
                  </pic:spPr>
                </pic:pic>
              </a:graphicData>
            </a:graphic>
          </wp:anchor>
        </w:drawing>
      </w:r>
      <w:r w:rsidRPr="00EC16AB">
        <w:rPr>
          <w:rFonts w:ascii="Verdana" w:hAnsi="Verdana" w:cs="Times New Roman"/>
          <w:sz w:val="24"/>
          <w:szCs w:val="24"/>
        </w:rPr>
        <w:t xml:space="preserve">  En las arenas sueltas, el volumen disminuye durante el corte porque las partículas se DENSIFICAN en el plano de corte. En las densas, se presenta DILATANCIA porque la trabazón de los granos hace que se separen para facilitar los desplazamientos relativos y el corte entre granos. En ambas, se observa </w:t>
      </w:r>
      <w:r w:rsidRPr="00EC16AB">
        <w:rPr>
          <w:rFonts w:ascii="Verdana" w:hAnsi="Verdana" w:cs="Symbol"/>
          <w:sz w:val="24"/>
          <w:szCs w:val="24"/>
        </w:rPr>
        <w:t xml:space="preserve">τ </w:t>
      </w:r>
      <w:r w:rsidRPr="00EC16AB">
        <w:rPr>
          <w:rFonts w:ascii="Verdana" w:hAnsi="Verdana" w:cs="Times New Roman"/>
          <w:sz w:val="24"/>
          <w:szCs w:val="24"/>
        </w:rPr>
        <w:t xml:space="preserve">= cte y V = cte, para grandes valores de la deformación. En estas condiciones se considera se considera la muestra en el ESTADO DE RELACIÓN DE VACÍOS CRÍTICA. En las densas, si aumenta </w:t>
      </w:r>
      <w:r w:rsidRPr="00EC16AB">
        <w:rPr>
          <w:rFonts w:ascii="Verdana" w:hAnsi="Verdana" w:cs="Symbol"/>
          <w:sz w:val="24"/>
          <w:szCs w:val="24"/>
        </w:rPr>
        <w:t>ε</w:t>
      </w:r>
      <w:r w:rsidRPr="00EC16AB">
        <w:rPr>
          <w:rFonts w:ascii="Verdana" w:hAnsi="Verdana" w:cs="Times New Roman"/>
          <w:sz w:val="24"/>
          <w:szCs w:val="24"/>
        </w:rPr>
        <w:t xml:space="preserve">, la rata de dilatancia </w:t>
      </w:r>
      <w:r w:rsidRPr="00EC16AB">
        <w:rPr>
          <w:rFonts w:ascii="Verdana" w:hAnsi="Verdana" w:cs="Times New Roman"/>
          <w:sz w:val="24"/>
          <w:szCs w:val="24"/>
        </w:rPr>
        <w:lastRenderedPageBreak/>
        <w:t>disminuye hasta el valor crítico y el cortante, hasta un valor residual, que es igual al de la arena suelta para ese nivel de esfuerzos.</w:t>
      </w:r>
    </w:p>
    <w:p w:rsidR="00E7771D" w:rsidRPr="00EC16AB" w:rsidRDefault="00E7771D" w:rsidP="00EC16AB">
      <w:pPr>
        <w:autoSpaceDE w:val="0"/>
        <w:autoSpaceDN w:val="0"/>
        <w:adjustRightInd w:val="0"/>
        <w:spacing w:after="0" w:line="240" w:lineRule="auto"/>
        <w:jc w:val="both"/>
        <w:rPr>
          <w:rFonts w:ascii="Verdana" w:hAnsi="Verdana" w:cs="Times New Roman"/>
          <w:sz w:val="24"/>
          <w:szCs w:val="24"/>
        </w:rPr>
      </w:pPr>
    </w:p>
    <w:p w:rsidR="00E7771D" w:rsidRPr="00EC16AB" w:rsidRDefault="00E7771D" w:rsidP="00EC16AB">
      <w:pPr>
        <w:autoSpaceDE w:val="0"/>
        <w:autoSpaceDN w:val="0"/>
        <w:adjustRightInd w:val="0"/>
        <w:spacing w:after="0" w:line="240" w:lineRule="auto"/>
        <w:jc w:val="both"/>
        <w:rPr>
          <w:rFonts w:ascii="Verdana" w:hAnsi="Verdana" w:cs="Times New Roman"/>
          <w:sz w:val="24"/>
          <w:szCs w:val="24"/>
        </w:rPr>
      </w:pPr>
      <w:r w:rsidRPr="00EC16AB">
        <w:rPr>
          <w:rFonts w:ascii="Verdana" w:hAnsi="Verdana" w:cs="Times New Roman"/>
          <w:sz w:val="24"/>
          <w:szCs w:val="24"/>
        </w:rPr>
        <w:t>A las derechas se grafica la ENVOLVENTE DE FALLA, que se obtiene variando N: cuando N aumenta, el valor S necesario para la falla, también crece. El esqueleto mineral es más resistente al corte, en las arenas densas por lo que la fricción efectiva φ’ resulta mayor. La pendiente de la envolvente da el valor de φ’, que en suelos granulares llega a ser:</w:t>
      </w:r>
      <w:r w:rsidRPr="00EC16AB">
        <w:rPr>
          <w:rFonts w:ascii="Verdana" w:hAnsi="Verdana" w:cs="Times New Roman"/>
          <w:noProof/>
          <w:sz w:val="24"/>
          <w:szCs w:val="24"/>
          <w:lang w:eastAsia="es-MX"/>
        </w:rPr>
        <w:t xml:space="preserve"> </w:t>
      </w:r>
    </w:p>
    <w:p w:rsidR="00EC16AB" w:rsidRDefault="00EC16AB" w:rsidP="00E7771D">
      <w:pPr>
        <w:rPr>
          <w:rFonts w:ascii="Times New Roman" w:hAnsi="Times New Roman" w:cs="Times New Roman"/>
          <w:b/>
          <w:bCs/>
          <w:sz w:val="19"/>
          <w:szCs w:val="19"/>
        </w:rPr>
      </w:pPr>
      <w:r>
        <w:rPr>
          <w:rFonts w:ascii="Times New Roman" w:hAnsi="Times New Roman" w:cs="Times New Roman"/>
          <w:b/>
          <w:bCs/>
          <w:noProof/>
          <w:sz w:val="19"/>
          <w:szCs w:val="19"/>
          <w:lang w:eastAsia="es-MX"/>
        </w:rPr>
        <w:drawing>
          <wp:anchor distT="0" distB="0" distL="114300" distR="114300" simplePos="0" relativeHeight="251660288" behindDoc="1" locked="0" layoutInCell="1" allowOverlap="1">
            <wp:simplePos x="0" y="0"/>
            <wp:positionH relativeFrom="column">
              <wp:posOffset>-156210</wp:posOffset>
            </wp:positionH>
            <wp:positionV relativeFrom="paragraph">
              <wp:posOffset>369570</wp:posOffset>
            </wp:positionV>
            <wp:extent cx="5591175" cy="1533525"/>
            <wp:effectExtent l="19050" t="0" r="9525" b="0"/>
            <wp:wrapSquare wrapText="bothSides"/>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14648" t="40139" r="17193" b="38979"/>
                    <a:stretch>
                      <a:fillRect/>
                    </a:stretch>
                  </pic:blipFill>
                  <pic:spPr bwMode="auto">
                    <a:xfrm>
                      <a:off x="0" y="0"/>
                      <a:ext cx="5591175" cy="1533525"/>
                    </a:xfrm>
                    <a:prstGeom prst="rect">
                      <a:avLst/>
                    </a:prstGeom>
                    <a:noFill/>
                    <a:ln w="9525">
                      <a:noFill/>
                      <a:miter lim="800000"/>
                      <a:headEnd/>
                      <a:tailEnd/>
                    </a:ln>
                  </pic:spPr>
                </pic:pic>
              </a:graphicData>
            </a:graphic>
          </wp:anchor>
        </w:drawing>
      </w:r>
    </w:p>
    <w:p w:rsidR="00EC16AB" w:rsidRPr="00EC16AB" w:rsidRDefault="00EC16AB" w:rsidP="00E7771D">
      <w:pPr>
        <w:rPr>
          <w:rFonts w:ascii="Verdana" w:hAnsi="Verdana" w:cs="Times New Roman"/>
          <w:b/>
          <w:bCs/>
          <w:sz w:val="24"/>
          <w:szCs w:val="24"/>
        </w:rPr>
      </w:pPr>
    </w:p>
    <w:p w:rsidR="00E7771D" w:rsidRPr="00EC16AB" w:rsidRDefault="00E7771D" w:rsidP="00E7771D">
      <w:pPr>
        <w:rPr>
          <w:rFonts w:ascii="Verdana" w:hAnsi="Verdana" w:cs="Times New Roman"/>
          <w:b/>
          <w:bCs/>
          <w:sz w:val="24"/>
          <w:szCs w:val="24"/>
        </w:rPr>
      </w:pPr>
      <w:r w:rsidRPr="00EC16AB">
        <w:rPr>
          <w:rFonts w:ascii="Verdana" w:hAnsi="Verdana" w:cs="Times New Roman"/>
          <w:b/>
          <w:bCs/>
          <w:sz w:val="24"/>
          <w:szCs w:val="24"/>
        </w:rPr>
        <w:t>CURVAS TÍPICAS EN ARCILLAS PC Y NC (condición drenada)</w:t>
      </w:r>
    </w:p>
    <w:p w:rsidR="003762CE" w:rsidRPr="00EC16AB" w:rsidRDefault="00EC16AB" w:rsidP="00EC16AB">
      <w:pPr>
        <w:jc w:val="both"/>
        <w:rPr>
          <w:rFonts w:ascii="Verdana" w:hAnsi="Verdana" w:cs="Times New Roman"/>
          <w:sz w:val="24"/>
          <w:szCs w:val="24"/>
        </w:rPr>
      </w:pPr>
      <w:r>
        <w:rPr>
          <w:rFonts w:ascii="Verdana" w:hAnsi="Verdana" w:cs="Times New Roman"/>
          <w:noProof/>
          <w:sz w:val="24"/>
          <w:szCs w:val="24"/>
          <w:lang w:eastAsia="es-MX"/>
        </w:rPr>
        <w:drawing>
          <wp:anchor distT="0" distB="0" distL="114300" distR="114300" simplePos="0" relativeHeight="251661312" behindDoc="0" locked="0" layoutInCell="1" allowOverlap="1">
            <wp:simplePos x="0" y="0"/>
            <wp:positionH relativeFrom="column">
              <wp:posOffset>-32385</wp:posOffset>
            </wp:positionH>
            <wp:positionV relativeFrom="paragraph">
              <wp:posOffset>139065</wp:posOffset>
            </wp:positionV>
            <wp:extent cx="2352675" cy="1514475"/>
            <wp:effectExtent l="1905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15162" t="21346" r="44223" b="35014"/>
                    <a:stretch>
                      <a:fillRect/>
                    </a:stretch>
                  </pic:blipFill>
                  <pic:spPr bwMode="auto">
                    <a:xfrm>
                      <a:off x="0" y="0"/>
                      <a:ext cx="2352675" cy="1514475"/>
                    </a:xfrm>
                    <a:prstGeom prst="rect">
                      <a:avLst/>
                    </a:prstGeom>
                    <a:noFill/>
                    <a:ln w="9525">
                      <a:noFill/>
                      <a:miter lim="800000"/>
                      <a:headEnd/>
                      <a:tailEnd/>
                    </a:ln>
                  </pic:spPr>
                </pic:pic>
              </a:graphicData>
            </a:graphic>
          </wp:anchor>
        </w:drawing>
      </w:r>
      <w:r w:rsidR="00E7771D" w:rsidRPr="00EC16AB">
        <w:rPr>
          <w:rFonts w:ascii="Verdana" w:hAnsi="Verdana" w:cs="Times New Roman"/>
          <w:sz w:val="24"/>
          <w:szCs w:val="24"/>
        </w:rPr>
        <w:t>Para arcillas NC la caída del esfuerzo τ desde el pico hasta el residual (curva τ - ε) se asocia con la orientación gradual del esqueleto mineral, colocándose paralelo al plano de falla.</w:t>
      </w:r>
      <w:r w:rsidR="003762CE" w:rsidRPr="00EC16AB">
        <w:rPr>
          <w:rFonts w:ascii="Verdana" w:hAnsi="Verdana" w:cs="Times New Roman"/>
          <w:sz w:val="24"/>
          <w:szCs w:val="24"/>
        </w:rPr>
        <w:t xml:space="preserve"> </w:t>
      </w:r>
    </w:p>
    <w:p w:rsidR="003762CE" w:rsidRPr="00EC16AB" w:rsidRDefault="00E7771D" w:rsidP="00EC16AB">
      <w:pPr>
        <w:jc w:val="both"/>
        <w:rPr>
          <w:rFonts w:ascii="Verdana" w:hAnsi="Verdana" w:cs="Times New Roman"/>
          <w:sz w:val="24"/>
          <w:szCs w:val="24"/>
        </w:rPr>
      </w:pPr>
      <w:r w:rsidRPr="00EC16AB">
        <w:rPr>
          <w:rFonts w:ascii="Verdana" w:hAnsi="Verdana" w:cs="Times New Roman"/>
          <w:bCs/>
          <w:sz w:val="24"/>
          <w:szCs w:val="24"/>
        </w:rPr>
        <w:t xml:space="preserve">En las arcillas PC, la caída de τ es mayor, por efecto de la dilatancia que se pone en evidencia en la figura ( Δσ –ε </w:t>
      </w:r>
      <w:r w:rsidRPr="00EC16AB">
        <w:rPr>
          <w:rFonts w:ascii="Verdana" w:hAnsi="Verdana" w:cs="Times New Roman"/>
          <w:bCs/>
          <w:i/>
          <w:iCs/>
          <w:sz w:val="24"/>
          <w:szCs w:val="24"/>
        </w:rPr>
        <w:t>V</w:t>
      </w:r>
      <w:r w:rsidRPr="00EC16AB">
        <w:rPr>
          <w:rFonts w:ascii="Verdana" w:hAnsi="Verdana" w:cs="Times New Roman"/>
          <w:bCs/>
          <w:sz w:val="24"/>
          <w:szCs w:val="24"/>
        </w:rPr>
        <w:t>0 ). Para alcanzar el estado RESIDUAL se demandan valores de ε muy elevados. La diferencia entre τpico y τresidual, permite establecer el ÍNDICE DE FRAGILIDAD (IF). Cuando el material falla, la energía excedente se libera en forma térmica, ondulativa, etc.</w:t>
      </w:r>
    </w:p>
    <w:p w:rsidR="00E7771D" w:rsidRPr="00EC16AB" w:rsidRDefault="00EC16AB" w:rsidP="00EC16AB">
      <w:pPr>
        <w:jc w:val="both"/>
        <w:rPr>
          <w:rFonts w:ascii="Verdana" w:hAnsi="Verdana" w:cs="Times New Roman"/>
          <w:b/>
          <w:bCs/>
          <w:sz w:val="24"/>
          <w:szCs w:val="24"/>
        </w:rPr>
      </w:pPr>
      <w:r>
        <w:rPr>
          <w:rFonts w:ascii="Verdana" w:hAnsi="Verdana" w:cs="Times New Roman"/>
          <w:bCs/>
          <w:noProof/>
          <w:sz w:val="24"/>
          <w:szCs w:val="24"/>
          <w:lang w:eastAsia="es-MX"/>
        </w:rPr>
        <w:drawing>
          <wp:anchor distT="0" distB="0" distL="114300" distR="114300" simplePos="0" relativeHeight="251662336" behindDoc="0" locked="0" layoutInCell="1" allowOverlap="1">
            <wp:simplePos x="0" y="0"/>
            <wp:positionH relativeFrom="column">
              <wp:posOffset>3577590</wp:posOffset>
            </wp:positionH>
            <wp:positionV relativeFrom="paragraph">
              <wp:posOffset>6350</wp:posOffset>
            </wp:positionV>
            <wp:extent cx="1971675" cy="1676400"/>
            <wp:effectExtent l="1905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l="45239" t="25986" r="19668" b="40835"/>
                    <a:stretch>
                      <a:fillRect/>
                    </a:stretch>
                  </pic:blipFill>
                  <pic:spPr bwMode="auto">
                    <a:xfrm>
                      <a:off x="0" y="0"/>
                      <a:ext cx="1971675" cy="1676400"/>
                    </a:xfrm>
                    <a:prstGeom prst="rect">
                      <a:avLst/>
                    </a:prstGeom>
                    <a:noFill/>
                    <a:ln w="9525">
                      <a:noFill/>
                      <a:miter lim="800000"/>
                      <a:headEnd/>
                      <a:tailEnd/>
                    </a:ln>
                  </pic:spPr>
                </pic:pic>
              </a:graphicData>
            </a:graphic>
          </wp:anchor>
        </w:drawing>
      </w:r>
      <w:r w:rsidR="00E7771D" w:rsidRPr="00EC16AB">
        <w:rPr>
          <w:rFonts w:ascii="Verdana" w:hAnsi="Verdana" w:cs="Times New Roman"/>
          <w:bCs/>
          <w:sz w:val="24"/>
          <w:szCs w:val="24"/>
        </w:rPr>
        <w:t xml:space="preserve"> La ENVOLVENTE de falla muestra que le corresponde al ensayo de corte directo, con muestra drenada, para cada tipo de arcilla. Las arcillas PC muestran el valor C’ en el intercepto del eje τf, con valores entre 5 y </w:t>
      </w:r>
      <w:r w:rsidR="00E7771D" w:rsidRPr="00EC16AB">
        <w:rPr>
          <w:rFonts w:ascii="Verdana" w:hAnsi="Verdana" w:cs="Times New Roman"/>
          <w:bCs/>
          <w:sz w:val="24"/>
          <w:szCs w:val="24"/>
        </w:rPr>
        <w:lastRenderedPageBreak/>
        <w:t xml:space="preserve">30 </w:t>
      </w:r>
      <w:r w:rsidR="00E7771D" w:rsidRPr="00EC16AB">
        <w:rPr>
          <w:rFonts w:ascii="Verdana" w:hAnsi="Verdana" w:cs="Times New Roman"/>
          <w:bCs/>
          <w:i/>
          <w:iCs/>
          <w:sz w:val="24"/>
          <w:szCs w:val="24"/>
        </w:rPr>
        <w:t>m</w:t>
      </w:r>
      <w:r w:rsidR="00E7771D" w:rsidRPr="00EC16AB">
        <w:rPr>
          <w:rFonts w:ascii="Verdana" w:hAnsi="Verdana" w:cs="Times New Roman"/>
          <w:bCs/>
          <w:sz w:val="24"/>
          <w:szCs w:val="24"/>
        </w:rPr>
        <w:t xml:space="preserve">2 </w:t>
      </w:r>
      <w:r w:rsidR="00E7771D" w:rsidRPr="00EC16AB">
        <w:rPr>
          <w:rFonts w:ascii="Verdana" w:hAnsi="Verdana" w:cs="Times New Roman"/>
          <w:bCs/>
          <w:i/>
          <w:iCs/>
          <w:sz w:val="24"/>
          <w:szCs w:val="24"/>
        </w:rPr>
        <w:t xml:space="preserve">KN </w:t>
      </w:r>
      <w:r w:rsidR="00E7771D" w:rsidRPr="00EC16AB">
        <w:rPr>
          <w:rFonts w:ascii="Verdana" w:hAnsi="Verdana" w:cs="Times New Roman"/>
          <w:bCs/>
          <w:sz w:val="24"/>
          <w:szCs w:val="24"/>
        </w:rPr>
        <w:t>. Para arcillas fisuradas, el valor de C’ medido en laboratorio, en el campo tiende a cero con el tiempo, y la envolvente pasa por el origen. El valor de φ</w:t>
      </w:r>
      <w:r w:rsidR="003762CE" w:rsidRPr="00EC16AB">
        <w:rPr>
          <w:rFonts w:ascii="Verdana" w:hAnsi="Verdana" w:cs="Times New Roman"/>
          <w:bCs/>
          <w:sz w:val="24"/>
          <w:szCs w:val="24"/>
        </w:rPr>
        <w:t xml:space="preserve">’ no es afectado por la </w:t>
      </w:r>
      <w:r w:rsidR="00E7771D" w:rsidRPr="00EC16AB">
        <w:rPr>
          <w:rFonts w:ascii="Verdana" w:hAnsi="Verdana" w:cs="Times New Roman"/>
          <w:bCs/>
          <w:sz w:val="24"/>
          <w:szCs w:val="24"/>
        </w:rPr>
        <w:t>preconsolidación, y por lo general está en el rango φ’ = 20° - 30°. El φ residual es tan bajo como φr = 9° en arcillas con índice de plasticidad (IP) alto, lo que explica el que taludes fallados puedan mantenerse en pie.Para arcillas con orientación aleatoria de sus fisuras, como ocurre en suelos residuales, el valor promedio de φ’ está entre el valor pico de la arcilla intacta y el valor residual que tiene en el plano de las fisuras</w:t>
      </w:r>
      <w:r w:rsidR="00E7771D" w:rsidRPr="00EC16AB">
        <w:rPr>
          <w:rFonts w:ascii="Verdana" w:hAnsi="Verdana" w:cs="Times New Roman"/>
          <w:b/>
          <w:bCs/>
          <w:sz w:val="24"/>
          <w:szCs w:val="24"/>
        </w:rPr>
        <w:t>.</w:t>
      </w:r>
    </w:p>
    <w:p w:rsidR="003762CE" w:rsidRPr="00EC16AB" w:rsidRDefault="003762CE" w:rsidP="00EC16AB">
      <w:pPr>
        <w:jc w:val="both"/>
        <w:rPr>
          <w:rFonts w:ascii="Verdana" w:hAnsi="Verdana" w:cs="Times New Roman"/>
          <w:b/>
          <w:bCs/>
          <w:sz w:val="24"/>
          <w:szCs w:val="24"/>
        </w:rPr>
      </w:pPr>
      <w:r w:rsidRPr="00EC16AB">
        <w:rPr>
          <w:rFonts w:ascii="Verdana" w:hAnsi="Verdana" w:cs="Times New Roman"/>
          <w:b/>
          <w:bCs/>
          <w:noProof/>
          <w:sz w:val="24"/>
          <w:szCs w:val="24"/>
          <w:lang w:eastAsia="es-MX"/>
        </w:rPr>
        <w:drawing>
          <wp:anchor distT="0" distB="0" distL="114300" distR="114300" simplePos="0" relativeHeight="251663360" behindDoc="0" locked="0" layoutInCell="1" allowOverlap="1">
            <wp:simplePos x="0" y="0"/>
            <wp:positionH relativeFrom="column">
              <wp:posOffset>3310890</wp:posOffset>
            </wp:positionH>
            <wp:positionV relativeFrom="paragraph">
              <wp:posOffset>205740</wp:posOffset>
            </wp:positionV>
            <wp:extent cx="2684780" cy="1762125"/>
            <wp:effectExtent l="19050" t="0" r="127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l="14910" t="26914" r="37387" b="14849"/>
                    <a:stretch>
                      <a:fillRect/>
                    </a:stretch>
                  </pic:blipFill>
                  <pic:spPr bwMode="auto">
                    <a:xfrm>
                      <a:off x="0" y="0"/>
                      <a:ext cx="2684780" cy="1762125"/>
                    </a:xfrm>
                    <a:prstGeom prst="rect">
                      <a:avLst/>
                    </a:prstGeom>
                    <a:noFill/>
                    <a:ln w="9525">
                      <a:noFill/>
                      <a:miter lim="800000"/>
                      <a:headEnd/>
                      <a:tailEnd/>
                    </a:ln>
                  </pic:spPr>
                </pic:pic>
              </a:graphicData>
            </a:graphic>
          </wp:anchor>
        </w:drawing>
      </w:r>
      <w:r w:rsidR="00EC16AB">
        <w:rPr>
          <w:rFonts w:ascii="Verdana" w:hAnsi="Verdana" w:cs="Times New Roman"/>
          <w:b/>
          <w:bCs/>
          <w:sz w:val="24"/>
          <w:szCs w:val="24"/>
        </w:rPr>
        <w:t xml:space="preserve">LA ENVOLVENTE DE MOHR </w:t>
      </w:r>
      <w:r w:rsidRPr="00EC16AB">
        <w:rPr>
          <w:rFonts w:ascii="Verdana" w:hAnsi="Verdana" w:cs="Times New Roman"/>
          <w:b/>
          <w:bCs/>
          <w:sz w:val="24"/>
          <w:szCs w:val="24"/>
        </w:rPr>
        <w:t>COULOMB</w:t>
      </w:r>
    </w:p>
    <w:p w:rsidR="003762CE" w:rsidRPr="00EC16AB" w:rsidRDefault="003762CE" w:rsidP="00EC16AB">
      <w:pPr>
        <w:jc w:val="both"/>
        <w:rPr>
          <w:rFonts w:ascii="Verdana" w:hAnsi="Verdana" w:cs="Times New Roman"/>
          <w:bCs/>
          <w:sz w:val="24"/>
          <w:szCs w:val="24"/>
        </w:rPr>
      </w:pPr>
      <w:r w:rsidRPr="00EC16AB">
        <w:rPr>
          <w:rFonts w:ascii="Verdana" w:hAnsi="Verdana" w:cs="Times New Roman"/>
          <w:bCs/>
          <w:sz w:val="24"/>
          <w:szCs w:val="24"/>
        </w:rPr>
        <w:t>Para dibujar la envolvente de falla, se requieren ensayos en los que se alcance el nivel de esfuerzos que demanda la falla. La situación se logra con σ1f; σ3f. El círculo N muestra una situación estable, pero el incremento de σ1 lo lleva a la situación C y la reducción de σ3, a la situación A. En B, se cambian ambas.</w:t>
      </w:r>
    </w:p>
    <w:p w:rsidR="003762CE" w:rsidRDefault="003762CE" w:rsidP="00E7771D">
      <w:pPr>
        <w:rPr>
          <w:rFonts w:ascii="Times New Roman" w:hAnsi="Times New Roman" w:cs="Times New Roman"/>
          <w:b/>
          <w:bCs/>
          <w:sz w:val="19"/>
          <w:szCs w:val="19"/>
        </w:rPr>
      </w:pPr>
      <w:r>
        <w:rPr>
          <w:rFonts w:ascii="Times New Roman" w:hAnsi="Times New Roman" w:cs="Times New Roman"/>
          <w:b/>
          <w:bCs/>
          <w:noProof/>
          <w:sz w:val="19"/>
          <w:szCs w:val="19"/>
          <w:lang w:eastAsia="es-MX"/>
        </w:rPr>
        <w:drawing>
          <wp:anchor distT="0" distB="0" distL="114300" distR="114300" simplePos="0" relativeHeight="251664384" behindDoc="0" locked="0" layoutInCell="1" allowOverlap="1">
            <wp:simplePos x="0" y="0"/>
            <wp:positionH relativeFrom="column">
              <wp:posOffset>-375285</wp:posOffset>
            </wp:positionH>
            <wp:positionV relativeFrom="paragraph">
              <wp:posOffset>288925</wp:posOffset>
            </wp:positionV>
            <wp:extent cx="6238875" cy="3686175"/>
            <wp:effectExtent l="19050" t="0" r="9525"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l="7616" t="10673" r="9766" b="3241"/>
                    <a:stretch>
                      <a:fillRect/>
                    </a:stretch>
                  </pic:blipFill>
                  <pic:spPr bwMode="auto">
                    <a:xfrm>
                      <a:off x="0" y="0"/>
                      <a:ext cx="6238875" cy="3686175"/>
                    </a:xfrm>
                    <a:prstGeom prst="rect">
                      <a:avLst/>
                    </a:prstGeom>
                    <a:noFill/>
                    <a:ln w="9525">
                      <a:noFill/>
                      <a:miter lim="800000"/>
                      <a:headEnd/>
                      <a:tailEnd/>
                    </a:ln>
                  </pic:spPr>
                </pic:pic>
              </a:graphicData>
            </a:graphic>
          </wp:anchor>
        </w:drawing>
      </w:r>
    </w:p>
    <w:p w:rsidR="003762CE" w:rsidRPr="003762CE" w:rsidRDefault="00EC16AB" w:rsidP="003762CE">
      <w:pPr>
        <w:rPr>
          <w:rFonts w:ascii="Times New Roman" w:hAnsi="Times New Roman" w:cs="Times New Roman"/>
          <w:sz w:val="19"/>
          <w:szCs w:val="19"/>
        </w:rPr>
      </w:pPr>
      <w:r>
        <w:rPr>
          <w:rFonts w:ascii="Times New Roman" w:hAnsi="Times New Roman" w:cs="Times New Roman"/>
          <w:noProof/>
          <w:sz w:val="19"/>
          <w:szCs w:val="19"/>
          <w:lang w:eastAsia="es-MX"/>
        </w:rPr>
        <w:lastRenderedPageBreak/>
        <w:drawing>
          <wp:anchor distT="0" distB="0" distL="114300" distR="114300" simplePos="0" relativeHeight="251665408" behindDoc="0" locked="0" layoutInCell="1" allowOverlap="1">
            <wp:simplePos x="0" y="0"/>
            <wp:positionH relativeFrom="column">
              <wp:posOffset>-241935</wp:posOffset>
            </wp:positionH>
            <wp:positionV relativeFrom="paragraph">
              <wp:posOffset>4909820</wp:posOffset>
            </wp:positionV>
            <wp:extent cx="6200775" cy="3019425"/>
            <wp:effectExtent l="19050" t="0" r="952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l="12050" t="11601" r="9766" b="29684"/>
                    <a:stretch>
                      <a:fillRect/>
                    </a:stretch>
                  </pic:blipFill>
                  <pic:spPr bwMode="auto">
                    <a:xfrm>
                      <a:off x="0" y="0"/>
                      <a:ext cx="6200775" cy="3019425"/>
                    </a:xfrm>
                    <a:prstGeom prst="rect">
                      <a:avLst/>
                    </a:prstGeom>
                    <a:noFill/>
                    <a:ln w="9525">
                      <a:noFill/>
                      <a:miter lim="800000"/>
                      <a:headEnd/>
                      <a:tailEnd/>
                    </a:ln>
                  </pic:spPr>
                </pic:pic>
              </a:graphicData>
            </a:graphic>
          </wp:anchor>
        </w:drawing>
      </w:r>
      <w:r>
        <w:rPr>
          <w:rFonts w:ascii="Times New Roman" w:hAnsi="Times New Roman" w:cs="Times New Roman"/>
          <w:noProof/>
          <w:sz w:val="19"/>
          <w:szCs w:val="19"/>
          <w:lang w:eastAsia="es-MX"/>
        </w:rPr>
        <w:drawing>
          <wp:anchor distT="0" distB="0" distL="114300" distR="114300" simplePos="0" relativeHeight="251666432" behindDoc="0" locked="0" layoutInCell="1" allowOverlap="1">
            <wp:simplePos x="0" y="0"/>
            <wp:positionH relativeFrom="column">
              <wp:posOffset>-518160</wp:posOffset>
            </wp:positionH>
            <wp:positionV relativeFrom="paragraph">
              <wp:posOffset>166370</wp:posOffset>
            </wp:positionV>
            <wp:extent cx="6381750" cy="4829175"/>
            <wp:effectExtent l="1905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l="10347" t="10905" r="7942" b="3669"/>
                    <a:stretch>
                      <a:fillRect/>
                    </a:stretch>
                  </pic:blipFill>
                  <pic:spPr bwMode="auto">
                    <a:xfrm>
                      <a:off x="0" y="0"/>
                      <a:ext cx="6381750" cy="4829175"/>
                    </a:xfrm>
                    <a:prstGeom prst="rect">
                      <a:avLst/>
                    </a:prstGeom>
                    <a:noFill/>
                    <a:ln w="9525">
                      <a:noFill/>
                      <a:miter lim="800000"/>
                      <a:headEnd/>
                      <a:tailEnd/>
                    </a:ln>
                  </pic:spPr>
                </pic:pic>
              </a:graphicData>
            </a:graphic>
          </wp:anchor>
        </w:drawing>
      </w:r>
    </w:p>
    <w:p w:rsidR="00DB01AC" w:rsidRDefault="00DB01AC" w:rsidP="00E7771D">
      <w:pPr>
        <w:rPr>
          <w:rFonts w:ascii="Times New Roman" w:hAnsi="Times New Roman" w:cs="Times New Roman"/>
          <w:sz w:val="19"/>
          <w:szCs w:val="19"/>
        </w:rPr>
      </w:pPr>
    </w:p>
    <w:p w:rsidR="00DB01AC" w:rsidRPr="00EC16AB" w:rsidRDefault="00DB01AC" w:rsidP="00EC16AB">
      <w:pPr>
        <w:jc w:val="both"/>
        <w:rPr>
          <w:rFonts w:ascii="Verdana" w:hAnsi="Verdana" w:cs="Times New Roman"/>
          <w:sz w:val="24"/>
          <w:szCs w:val="24"/>
        </w:rPr>
      </w:pPr>
      <w:r w:rsidRPr="00EC16AB">
        <w:rPr>
          <w:rFonts w:ascii="Verdana" w:hAnsi="Verdana" w:cs="Times New Roman"/>
          <w:sz w:val="24"/>
          <w:szCs w:val="24"/>
        </w:rPr>
        <w:t xml:space="preserve">En la prueba edométrica, la relación entre σh y σV es K0 y el suelo desarrolla esfuerzos y deformaciones tangenciales, al igual que compresiones y cambios de volumen, pero como está IMPEDIDO A FALLAR POR CORTE, la deformación principal se debe a compresión. La fricción lateral perturba el estado unidimensional de deformación. (K0 = Coeficiente de presión de tierras en reposo) En el corte directo la fuerza T se aplica a una u otra velocidad, controlada. El estado de carga K0 es al aplicar N. Luego se aplica T y por lo tanto aumentan p y q, pero su medición no se hace viable. En arcillas, el ensayo drenado(D), supone una aplicación demasiado lenta de T, para permitir evaluar C’ y φ’. Si es rápido (no drenado), se evalúan Cu y φu; ( </w:t>
      </w:r>
      <w:r w:rsidRPr="00EC16AB">
        <w:rPr>
          <w:rFonts w:ascii="Verdana" w:hAnsi="Verdana" w:cs="Times New Roman"/>
          <w:i/>
          <w:iCs/>
          <w:sz w:val="24"/>
          <w:szCs w:val="24"/>
        </w:rPr>
        <w:t>D</w:t>
      </w:r>
      <w:r w:rsidRPr="00EC16AB">
        <w:rPr>
          <w:rFonts w:ascii="Verdana" w:hAnsi="Verdana" w:cs="Times New Roman"/>
          <w:sz w:val="24"/>
          <w:szCs w:val="24"/>
        </w:rPr>
        <w:t>). En cargas repetidas, φ’ puede variar. Una arena suelta se compacta y una densa se dilata, obteniendo un φ, mayor o menor, al de carga estática. En triaxial, se puede romper la muestra por tracción (σ2 = σ1) o por compresión (σ2 = σ3), llegándose al mismo valor de φ’ o a uno mayor en 4°, en deformación plana (σ2 = σ3), prueba de mayor interés realista. La humedad en la prueba de corte, para arena seca o saturada, afecta poco el valor de φ y la cohesión por capilaridad en esa prueba carece de importancia. La compresión isótropa pura es rara en la realidad, mientras la confinada es muy corriente en la naturaleza. Para una variación de σ1, la variación del octaédrico es mayor en la compresión isótropa, por lo que la deformación volumétrica también resulta mayor, que en la compresión confinada. Sección 11.2.3</w:t>
      </w:r>
    </w:p>
    <w:p w:rsidR="00EC16AB" w:rsidRDefault="00EC16AB" w:rsidP="00EC16AB">
      <w:pPr>
        <w:tabs>
          <w:tab w:val="left" w:pos="5640"/>
        </w:tabs>
        <w:rPr>
          <w:rFonts w:ascii="Times New Roman" w:hAnsi="Times New Roman" w:cs="Times New Roman"/>
          <w:sz w:val="19"/>
          <w:szCs w:val="19"/>
        </w:rPr>
      </w:pPr>
      <w:r>
        <w:rPr>
          <w:rFonts w:ascii="Times New Roman" w:hAnsi="Times New Roman" w:cs="Times New Roman"/>
          <w:noProof/>
          <w:sz w:val="19"/>
          <w:szCs w:val="19"/>
          <w:lang w:eastAsia="es-MX"/>
        </w:rPr>
        <w:lastRenderedPageBreak/>
        <w:drawing>
          <wp:anchor distT="0" distB="0" distL="114300" distR="114300" simplePos="0" relativeHeight="251668480" behindDoc="0" locked="0" layoutInCell="1" allowOverlap="1">
            <wp:simplePos x="0" y="0"/>
            <wp:positionH relativeFrom="column">
              <wp:posOffset>62865</wp:posOffset>
            </wp:positionH>
            <wp:positionV relativeFrom="paragraph">
              <wp:posOffset>4805680</wp:posOffset>
            </wp:positionV>
            <wp:extent cx="5213985" cy="1914525"/>
            <wp:effectExtent l="19050" t="0" r="5715"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l="15430" t="14385" r="20450" b="42924"/>
                    <a:stretch>
                      <a:fillRect/>
                    </a:stretch>
                  </pic:blipFill>
                  <pic:spPr bwMode="auto">
                    <a:xfrm>
                      <a:off x="0" y="0"/>
                      <a:ext cx="5213985" cy="1914525"/>
                    </a:xfrm>
                    <a:prstGeom prst="rect">
                      <a:avLst/>
                    </a:prstGeom>
                    <a:noFill/>
                    <a:ln w="9525">
                      <a:noFill/>
                      <a:miter lim="800000"/>
                      <a:headEnd/>
                      <a:tailEnd/>
                    </a:ln>
                  </pic:spPr>
                </pic:pic>
              </a:graphicData>
            </a:graphic>
          </wp:anchor>
        </w:drawing>
      </w:r>
      <w:r>
        <w:rPr>
          <w:rFonts w:ascii="Times New Roman" w:hAnsi="Times New Roman" w:cs="Times New Roman"/>
          <w:noProof/>
          <w:sz w:val="19"/>
          <w:szCs w:val="19"/>
          <w:lang w:eastAsia="es-MX"/>
        </w:rPr>
        <w:drawing>
          <wp:anchor distT="0" distB="0" distL="114300" distR="114300" simplePos="0" relativeHeight="251667456" behindDoc="0" locked="0" layoutInCell="1" allowOverlap="1">
            <wp:simplePos x="0" y="0"/>
            <wp:positionH relativeFrom="column">
              <wp:posOffset>-518160</wp:posOffset>
            </wp:positionH>
            <wp:positionV relativeFrom="paragraph">
              <wp:posOffset>-185420</wp:posOffset>
            </wp:positionV>
            <wp:extent cx="6379210" cy="4400550"/>
            <wp:effectExtent l="19050" t="0" r="254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l="9692" t="10905" r="9506"/>
                    <a:stretch>
                      <a:fillRect/>
                    </a:stretch>
                  </pic:blipFill>
                  <pic:spPr bwMode="auto">
                    <a:xfrm>
                      <a:off x="0" y="0"/>
                      <a:ext cx="6379210" cy="4400550"/>
                    </a:xfrm>
                    <a:prstGeom prst="rect">
                      <a:avLst/>
                    </a:prstGeom>
                    <a:noFill/>
                    <a:ln w="9525">
                      <a:noFill/>
                      <a:miter lim="800000"/>
                      <a:headEnd/>
                      <a:tailEnd/>
                    </a:ln>
                  </pic:spPr>
                </pic:pic>
              </a:graphicData>
            </a:graphic>
          </wp:anchor>
        </w:drawing>
      </w:r>
      <w:r>
        <w:rPr>
          <w:rFonts w:ascii="Times New Roman" w:hAnsi="Times New Roman" w:cs="Times New Roman"/>
          <w:sz w:val="19"/>
          <w:szCs w:val="19"/>
        </w:rPr>
        <w:tab/>
      </w:r>
    </w:p>
    <w:p w:rsidR="00EC16AB" w:rsidRDefault="00EC16AB" w:rsidP="00EC16AB">
      <w:pPr>
        <w:tabs>
          <w:tab w:val="left" w:pos="5640"/>
        </w:tabs>
        <w:rPr>
          <w:rFonts w:ascii="Times New Roman" w:hAnsi="Times New Roman" w:cs="Times New Roman"/>
          <w:sz w:val="19"/>
          <w:szCs w:val="19"/>
        </w:rPr>
      </w:pPr>
    </w:p>
    <w:p w:rsidR="00EC16AB" w:rsidRDefault="00EC16AB" w:rsidP="00EC16AB">
      <w:pPr>
        <w:jc w:val="both"/>
        <w:rPr>
          <w:rFonts w:ascii="Verdana" w:hAnsi="Verdana" w:cs="Times New Roman"/>
          <w:sz w:val="24"/>
          <w:szCs w:val="24"/>
        </w:rPr>
      </w:pPr>
    </w:p>
    <w:p w:rsidR="00EC16AB" w:rsidRDefault="00EC16AB" w:rsidP="00EC16AB">
      <w:pPr>
        <w:jc w:val="both"/>
        <w:rPr>
          <w:rFonts w:ascii="Verdana" w:hAnsi="Verdana" w:cs="Times New Roman"/>
          <w:sz w:val="24"/>
          <w:szCs w:val="24"/>
        </w:rPr>
      </w:pPr>
    </w:p>
    <w:p w:rsidR="00EC16AB" w:rsidRDefault="00EC16AB" w:rsidP="00EC16AB">
      <w:pPr>
        <w:jc w:val="both"/>
        <w:rPr>
          <w:rFonts w:ascii="Verdana" w:hAnsi="Verdana" w:cs="Times New Roman"/>
          <w:sz w:val="24"/>
          <w:szCs w:val="24"/>
        </w:rPr>
      </w:pPr>
    </w:p>
    <w:p w:rsidR="00EC16AB" w:rsidRDefault="00EC16AB" w:rsidP="00EC16AB">
      <w:pPr>
        <w:jc w:val="both"/>
        <w:rPr>
          <w:rFonts w:ascii="Verdana" w:hAnsi="Verdana" w:cs="Times New Roman"/>
          <w:sz w:val="24"/>
          <w:szCs w:val="24"/>
        </w:rPr>
      </w:pPr>
    </w:p>
    <w:p w:rsidR="00DB01AC" w:rsidRPr="00EC16AB" w:rsidRDefault="00DB01AC" w:rsidP="00EC16AB">
      <w:pPr>
        <w:jc w:val="both"/>
        <w:rPr>
          <w:rFonts w:ascii="Verdana" w:hAnsi="Verdana" w:cs="Times New Roman"/>
          <w:sz w:val="24"/>
          <w:szCs w:val="24"/>
        </w:rPr>
      </w:pPr>
      <w:r w:rsidRPr="00EC16AB">
        <w:rPr>
          <w:rFonts w:ascii="Verdana" w:hAnsi="Verdana" w:cs="Times New Roman"/>
          <w:sz w:val="24"/>
          <w:szCs w:val="24"/>
        </w:rPr>
        <w:lastRenderedPageBreak/>
        <w:t>La curva σ - ε enseña que las arenas tienen un comportamiento plasto</w:t>
      </w:r>
      <w:r w:rsidR="00EC16AB">
        <w:rPr>
          <w:rFonts w:ascii="Verdana" w:hAnsi="Verdana" w:cs="Times New Roman"/>
          <w:sz w:val="24"/>
          <w:szCs w:val="24"/>
        </w:rPr>
        <w:t xml:space="preserve"> </w:t>
      </w:r>
      <w:r w:rsidRPr="00EC16AB">
        <w:rPr>
          <w:rFonts w:ascii="Verdana" w:hAnsi="Verdana" w:cs="Times New Roman"/>
          <w:sz w:val="24"/>
          <w:szCs w:val="24"/>
        </w:rPr>
        <w:t xml:space="preserve"> – elasto – plástico, razón por la que la envolvente de falla no es recta, y el máximo valor de φ’ estará en la pico de σ - ε. Se debe relacionar el valor que se corresponde con el nivel de esfuerzos reales probables a los que se someterá el suelo, pero midiendo los parámetros C’ y φ’ en muestras de suelo a lo largo de la superficie de falla probable, teniendo en consideración las condiciones reales del suelo.</w:t>
      </w:r>
      <w:r w:rsidRPr="00EC16AB">
        <w:rPr>
          <w:rFonts w:ascii="Verdana" w:hAnsi="Verdana" w:cs="Times New Roman"/>
          <w:sz w:val="24"/>
          <w:szCs w:val="24"/>
        </w:rPr>
        <w:tab/>
      </w:r>
    </w:p>
    <w:p w:rsidR="00DB01AC" w:rsidRPr="00EC16AB" w:rsidRDefault="00DB01AC" w:rsidP="00EC16AB">
      <w:pPr>
        <w:jc w:val="both"/>
        <w:rPr>
          <w:rFonts w:ascii="Verdana" w:hAnsi="Verdana" w:cs="Times New Roman"/>
          <w:sz w:val="24"/>
          <w:szCs w:val="24"/>
        </w:rPr>
      </w:pPr>
    </w:p>
    <w:p w:rsidR="00DB01AC" w:rsidRPr="00EC16AB" w:rsidRDefault="00DB01AC" w:rsidP="00EC16AB">
      <w:pPr>
        <w:jc w:val="both"/>
        <w:rPr>
          <w:rFonts w:ascii="Verdana" w:hAnsi="Verdana" w:cs="Times New Roman"/>
          <w:sz w:val="24"/>
          <w:szCs w:val="24"/>
        </w:rPr>
      </w:pPr>
      <w:r w:rsidRPr="00EC16AB">
        <w:rPr>
          <w:rFonts w:ascii="Verdana" w:hAnsi="Verdana" w:cs="Times New Roman"/>
          <w:sz w:val="24"/>
          <w:szCs w:val="24"/>
        </w:rPr>
        <w:t>El corte directo es el ensayo más sencillo para obtener φ’. También se puede utilizar dos métodos que dan el  φ’ aproximado: El ensayo de veleta y el de penetración estándar.</w:t>
      </w:r>
    </w:p>
    <w:p w:rsidR="00DB01AC" w:rsidRPr="00EC16AB" w:rsidRDefault="00DB01AC" w:rsidP="00EC16AB">
      <w:pPr>
        <w:jc w:val="both"/>
        <w:rPr>
          <w:rFonts w:ascii="Verdana" w:hAnsi="Verdana" w:cs="Times New Roman"/>
          <w:b/>
          <w:bCs/>
          <w:sz w:val="24"/>
          <w:szCs w:val="24"/>
        </w:rPr>
      </w:pPr>
      <w:r w:rsidRPr="00EC16AB">
        <w:rPr>
          <w:rFonts w:ascii="Verdana" w:hAnsi="Verdana" w:cs="Times New Roman"/>
          <w:b/>
          <w:bCs/>
          <w:sz w:val="24"/>
          <w:szCs w:val="24"/>
        </w:rPr>
        <w:t>COMPRESIÓN SIMPLE (Suelos cohesivos)</w:t>
      </w:r>
    </w:p>
    <w:p w:rsidR="00DB01AC" w:rsidRPr="00EC16AB" w:rsidRDefault="00DB01AC" w:rsidP="00EC16AB">
      <w:pPr>
        <w:jc w:val="both"/>
        <w:rPr>
          <w:rFonts w:ascii="Verdana" w:hAnsi="Verdana" w:cs="Times New Roman"/>
          <w:sz w:val="24"/>
          <w:szCs w:val="24"/>
        </w:rPr>
      </w:pPr>
      <w:r w:rsidRPr="00EC16AB">
        <w:rPr>
          <w:rFonts w:ascii="Verdana" w:hAnsi="Verdana" w:cs="Times New Roman"/>
          <w:sz w:val="24"/>
          <w:szCs w:val="24"/>
        </w:rPr>
        <w:t>Se ha visto la compresión confinada o uniaxial, con el edómetro. Ahora, la compresión inconfinada, similar a la que se somete a los cilindros de concreto, sirve para determinar la RESISTENCIA A LA COMPRESIÓN SIMPLE, qU, de muestras arcilla.</w:t>
      </w:r>
    </w:p>
    <w:p w:rsidR="00DB01AC" w:rsidRPr="00EC16AB" w:rsidRDefault="00DB01AC" w:rsidP="00EC16AB">
      <w:pPr>
        <w:jc w:val="both"/>
        <w:rPr>
          <w:rFonts w:ascii="Verdana" w:hAnsi="Verdana" w:cs="Times New Roman"/>
          <w:sz w:val="24"/>
          <w:szCs w:val="24"/>
        </w:rPr>
      </w:pPr>
    </w:p>
    <w:p w:rsidR="00EC16AB" w:rsidRPr="00EC16AB" w:rsidRDefault="00DB01AC" w:rsidP="00EC16AB">
      <w:pPr>
        <w:jc w:val="both"/>
        <w:rPr>
          <w:rFonts w:ascii="Verdana" w:hAnsi="Verdana" w:cs="Times New Roman"/>
          <w:sz w:val="24"/>
          <w:szCs w:val="24"/>
        </w:rPr>
      </w:pPr>
      <w:r w:rsidRPr="00EC16AB">
        <w:rPr>
          <w:rFonts w:ascii="Verdana" w:hAnsi="Verdana" w:cs="Times New Roman"/>
          <w:noProof/>
          <w:sz w:val="24"/>
          <w:szCs w:val="24"/>
          <w:lang w:eastAsia="es-MX"/>
        </w:rPr>
        <w:drawing>
          <wp:anchor distT="0" distB="0" distL="114300" distR="114300" simplePos="0" relativeHeight="251670528" behindDoc="0" locked="0" layoutInCell="1" allowOverlap="1">
            <wp:simplePos x="0" y="0"/>
            <wp:positionH relativeFrom="column">
              <wp:posOffset>3663950</wp:posOffset>
            </wp:positionH>
            <wp:positionV relativeFrom="paragraph">
              <wp:posOffset>-227330</wp:posOffset>
            </wp:positionV>
            <wp:extent cx="1165860" cy="1162685"/>
            <wp:effectExtent l="1905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srcRect l="65344" t="37355" r="17714" b="25754"/>
                    <a:stretch>
                      <a:fillRect/>
                    </a:stretch>
                  </pic:blipFill>
                  <pic:spPr bwMode="auto">
                    <a:xfrm>
                      <a:off x="0" y="0"/>
                      <a:ext cx="1165860" cy="1162685"/>
                    </a:xfrm>
                    <a:prstGeom prst="rect">
                      <a:avLst/>
                    </a:prstGeom>
                    <a:noFill/>
                    <a:ln w="9525">
                      <a:noFill/>
                      <a:miter lim="800000"/>
                      <a:headEnd/>
                      <a:tailEnd/>
                    </a:ln>
                  </pic:spPr>
                </pic:pic>
              </a:graphicData>
            </a:graphic>
          </wp:anchor>
        </w:drawing>
      </w:r>
      <w:r w:rsidRPr="00EC16AB">
        <w:rPr>
          <w:rFonts w:ascii="Verdana" w:hAnsi="Verdana" w:cs="Times New Roman"/>
          <w:noProof/>
          <w:sz w:val="24"/>
          <w:szCs w:val="24"/>
          <w:lang w:eastAsia="es-MX"/>
        </w:rPr>
        <w:drawing>
          <wp:anchor distT="0" distB="0" distL="114300" distR="114300" simplePos="0" relativeHeight="251669504" behindDoc="0" locked="0" layoutInCell="1" allowOverlap="1">
            <wp:simplePos x="0" y="0"/>
            <wp:positionH relativeFrom="column">
              <wp:posOffset>-161925</wp:posOffset>
            </wp:positionH>
            <wp:positionV relativeFrom="paragraph">
              <wp:posOffset>-307340</wp:posOffset>
            </wp:positionV>
            <wp:extent cx="2818765" cy="1038225"/>
            <wp:effectExtent l="19050" t="0" r="635"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l="19987" t="51974" r="35303" b="24824"/>
                    <a:stretch>
                      <a:fillRect/>
                    </a:stretch>
                  </pic:blipFill>
                  <pic:spPr bwMode="auto">
                    <a:xfrm>
                      <a:off x="0" y="0"/>
                      <a:ext cx="2818765" cy="1038225"/>
                    </a:xfrm>
                    <a:prstGeom prst="rect">
                      <a:avLst/>
                    </a:prstGeom>
                    <a:noFill/>
                    <a:ln w="9525">
                      <a:noFill/>
                      <a:miter lim="800000"/>
                      <a:headEnd/>
                      <a:tailEnd/>
                    </a:ln>
                  </pic:spPr>
                </pic:pic>
              </a:graphicData>
            </a:graphic>
          </wp:anchor>
        </w:drawing>
      </w:r>
    </w:p>
    <w:p w:rsidR="00EC16AB" w:rsidRPr="00EC16AB" w:rsidRDefault="00EC16AB" w:rsidP="00EC16AB">
      <w:pPr>
        <w:jc w:val="both"/>
        <w:rPr>
          <w:rFonts w:ascii="Verdana" w:hAnsi="Verdana" w:cs="Times New Roman"/>
          <w:sz w:val="24"/>
          <w:szCs w:val="24"/>
        </w:rPr>
      </w:pPr>
    </w:p>
    <w:p w:rsidR="00EC16AB" w:rsidRPr="00EC16AB" w:rsidRDefault="00EC16AB" w:rsidP="00EC16AB">
      <w:pPr>
        <w:jc w:val="both"/>
        <w:rPr>
          <w:rFonts w:ascii="Verdana" w:hAnsi="Verdana" w:cs="Times New Roman"/>
          <w:sz w:val="24"/>
          <w:szCs w:val="24"/>
        </w:rPr>
      </w:pPr>
    </w:p>
    <w:p w:rsidR="00EC16AB" w:rsidRPr="00EC16AB" w:rsidRDefault="00EC16AB" w:rsidP="00EC16AB">
      <w:pPr>
        <w:jc w:val="both"/>
        <w:rPr>
          <w:rFonts w:ascii="Verdana" w:hAnsi="Verdana" w:cs="Times New Roman"/>
          <w:sz w:val="24"/>
          <w:szCs w:val="24"/>
        </w:rPr>
      </w:pPr>
    </w:p>
    <w:p w:rsidR="00EC16AB" w:rsidRPr="00EC16AB" w:rsidRDefault="00EC16AB" w:rsidP="00EC16AB">
      <w:pPr>
        <w:jc w:val="both"/>
        <w:rPr>
          <w:rFonts w:ascii="Verdana" w:hAnsi="Verdana" w:cs="Times New Roman"/>
          <w:sz w:val="24"/>
          <w:szCs w:val="24"/>
        </w:rPr>
      </w:pPr>
    </w:p>
    <w:p w:rsidR="00EC16AB" w:rsidRPr="00EC16AB" w:rsidRDefault="00EC16AB" w:rsidP="00EC16AB">
      <w:pPr>
        <w:jc w:val="both"/>
        <w:rPr>
          <w:rFonts w:ascii="Verdana" w:hAnsi="Verdana" w:cs="Times New Roman"/>
          <w:sz w:val="24"/>
          <w:szCs w:val="24"/>
        </w:rPr>
      </w:pPr>
      <w:r w:rsidRPr="00EC16AB">
        <w:rPr>
          <w:rFonts w:ascii="Verdana" w:hAnsi="Verdana" w:cs="Times New Roman"/>
          <w:sz w:val="24"/>
          <w:szCs w:val="24"/>
        </w:rPr>
        <w:t xml:space="preserve">En suelos FINO GRANULARES (φ = 0°), qU es un indicativo de la capacidad de soporte del suelo. Por el confinamiento, una arcilla puede soportar mayores esfuerzos que qU, pero en general cuando σ3 = 0, en el círculo de Mohr, el τmáx es C Figura 11.7 literal c, y como qU = σ1 se puede deducir que </w:t>
      </w:r>
    </w:p>
    <w:p w:rsidR="00EC16AB" w:rsidRPr="00EC16AB" w:rsidRDefault="00EC16AB" w:rsidP="00EC16AB">
      <w:pPr>
        <w:jc w:val="both"/>
        <w:rPr>
          <w:rFonts w:ascii="Verdana" w:hAnsi="Verdana" w:cs="Times New Roman"/>
          <w:sz w:val="24"/>
          <w:szCs w:val="24"/>
        </w:rPr>
      </w:pPr>
      <w:r w:rsidRPr="00EC16AB">
        <w:rPr>
          <w:rFonts w:ascii="Verdana" w:hAnsi="Verdana" w:cs="Times New Roman"/>
          <w:sz w:val="24"/>
          <w:szCs w:val="24"/>
        </w:rPr>
        <w:t>qU = 2 CU (12.22)</w:t>
      </w:r>
    </w:p>
    <w:p w:rsidR="00EC16AB" w:rsidRPr="00EC16AB" w:rsidRDefault="00EC16AB" w:rsidP="00EC16AB">
      <w:pPr>
        <w:jc w:val="both"/>
        <w:rPr>
          <w:rFonts w:ascii="Verdana" w:hAnsi="Verdana" w:cs="Times New Roman"/>
          <w:b/>
          <w:bCs/>
          <w:sz w:val="24"/>
          <w:szCs w:val="24"/>
        </w:rPr>
      </w:pPr>
      <w:r w:rsidRPr="00EC16AB">
        <w:rPr>
          <w:rFonts w:ascii="Verdana" w:hAnsi="Verdana" w:cs="Times New Roman"/>
          <w:b/>
          <w:bCs/>
          <w:sz w:val="24"/>
          <w:szCs w:val="24"/>
        </w:rPr>
        <w:t>COHESIÓN ÚLTIMA CU:</w:t>
      </w:r>
    </w:p>
    <w:p w:rsidR="00EC16AB" w:rsidRPr="00EC16AB" w:rsidRDefault="00EC16AB" w:rsidP="00EC16AB">
      <w:pPr>
        <w:jc w:val="both"/>
        <w:rPr>
          <w:rFonts w:ascii="Verdana" w:hAnsi="Verdana" w:cs="Times New Roman"/>
          <w:sz w:val="24"/>
          <w:szCs w:val="24"/>
        </w:rPr>
      </w:pPr>
      <w:r>
        <w:rPr>
          <w:rFonts w:ascii="Verdana" w:hAnsi="Verdana" w:cs="Times New Roman"/>
          <w:noProof/>
          <w:sz w:val="24"/>
          <w:szCs w:val="24"/>
          <w:lang w:eastAsia="es-MX"/>
        </w:rPr>
        <w:lastRenderedPageBreak/>
        <w:drawing>
          <wp:anchor distT="0" distB="0" distL="114300" distR="114300" simplePos="0" relativeHeight="251671552" behindDoc="0" locked="0" layoutInCell="1" allowOverlap="1">
            <wp:simplePos x="0" y="0"/>
            <wp:positionH relativeFrom="column">
              <wp:posOffset>891540</wp:posOffset>
            </wp:positionH>
            <wp:positionV relativeFrom="paragraph">
              <wp:posOffset>926465</wp:posOffset>
            </wp:positionV>
            <wp:extent cx="4000500" cy="1714500"/>
            <wp:effectExtent l="1905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srcRect l="29115" t="32251" r="27876" b="30773"/>
                    <a:stretch>
                      <a:fillRect/>
                    </a:stretch>
                  </pic:blipFill>
                  <pic:spPr bwMode="auto">
                    <a:xfrm>
                      <a:off x="0" y="0"/>
                      <a:ext cx="4000500" cy="1714500"/>
                    </a:xfrm>
                    <a:prstGeom prst="rect">
                      <a:avLst/>
                    </a:prstGeom>
                    <a:noFill/>
                    <a:ln w="9525">
                      <a:noFill/>
                      <a:miter lim="800000"/>
                      <a:headEnd/>
                      <a:tailEnd/>
                    </a:ln>
                  </pic:spPr>
                </pic:pic>
              </a:graphicData>
            </a:graphic>
          </wp:anchor>
        </w:drawing>
      </w:r>
      <w:r w:rsidRPr="00EC16AB">
        <w:rPr>
          <w:rFonts w:ascii="Verdana" w:hAnsi="Verdana" w:cs="Times New Roman"/>
          <w:sz w:val="24"/>
          <w:szCs w:val="24"/>
        </w:rPr>
        <w:t xml:space="preserve">Se puede hablar de cohesión efectiva C’ y cohesión última CU. En arcillas saturadas ( </w:t>
      </w:r>
      <w:r w:rsidRPr="00EC16AB">
        <w:rPr>
          <w:rFonts w:ascii="Verdana" w:hAnsi="Verdana" w:cs="Times New Roman"/>
          <w:i/>
          <w:iCs/>
          <w:sz w:val="24"/>
          <w:szCs w:val="24"/>
        </w:rPr>
        <w:t>D</w:t>
      </w:r>
      <w:r w:rsidRPr="00EC16AB">
        <w:rPr>
          <w:rFonts w:ascii="Verdana" w:hAnsi="Verdana" w:cs="Times New Roman"/>
          <w:sz w:val="24"/>
          <w:szCs w:val="24"/>
        </w:rPr>
        <w:t>), los cálculos son viables con esfuerzos totales como caso de excepción. El valor CU es mayor que C’, normalmente.</w:t>
      </w:r>
    </w:p>
    <w:p w:rsidR="00EC16AB" w:rsidRPr="00EC16AB" w:rsidRDefault="00EC16AB" w:rsidP="00EC16AB">
      <w:pPr>
        <w:rPr>
          <w:rFonts w:ascii="Times New Roman" w:hAnsi="Times New Roman" w:cs="Times New Roman"/>
          <w:sz w:val="19"/>
          <w:szCs w:val="19"/>
        </w:rPr>
      </w:pPr>
    </w:p>
    <w:p w:rsidR="00EC16AB" w:rsidRPr="00EC16AB" w:rsidRDefault="00EC16AB" w:rsidP="00EC16AB">
      <w:pPr>
        <w:rPr>
          <w:rFonts w:ascii="Times New Roman" w:hAnsi="Times New Roman" w:cs="Times New Roman"/>
          <w:sz w:val="19"/>
          <w:szCs w:val="19"/>
        </w:rPr>
      </w:pPr>
    </w:p>
    <w:p w:rsidR="00EC16AB" w:rsidRPr="00EC16AB" w:rsidRDefault="00EC16AB" w:rsidP="00EC16AB">
      <w:pPr>
        <w:rPr>
          <w:rFonts w:ascii="Times New Roman" w:hAnsi="Times New Roman" w:cs="Times New Roman"/>
          <w:sz w:val="19"/>
          <w:szCs w:val="19"/>
        </w:rPr>
      </w:pPr>
    </w:p>
    <w:p w:rsidR="00EC16AB" w:rsidRDefault="00EC16AB" w:rsidP="00EC16AB">
      <w:pPr>
        <w:rPr>
          <w:rFonts w:ascii="Times New Roman" w:hAnsi="Times New Roman" w:cs="Times New Roman"/>
          <w:sz w:val="19"/>
          <w:szCs w:val="19"/>
        </w:rPr>
      </w:pPr>
    </w:p>
    <w:p w:rsidR="00EC16AB" w:rsidRDefault="00EC16AB" w:rsidP="00EC16AB">
      <w:pPr>
        <w:tabs>
          <w:tab w:val="left" w:pos="5530"/>
        </w:tabs>
        <w:rPr>
          <w:rFonts w:ascii="Times New Roman" w:hAnsi="Times New Roman" w:cs="Times New Roman"/>
          <w:sz w:val="19"/>
          <w:szCs w:val="19"/>
        </w:rPr>
      </w:pPr>
      <w:r>
        <w:rPr>
          <w:rFonts w:ascii="Times New Roman" w:hAnsi="Times New Roman" w:cs="Times New Roman"/>
          <w:sz w:val="19"/>
          <w:szCs w:val="19"/>
        </w:rPr>
        <w:tab/>
      </w:r>
    </w:p>
    <w:p w:rsidR="00EC16AB" w:rsidRPr="00EC16AB" w:rsidRDefault="00EC16AB" w:rsidP="00EC16AB">
      <w:pPr>
        <w:rPr>
          <w:rFonts w:ascii="Times New Roman" w:hAnsi="Times New Roman" w:cs="Times New Roman"/>
          <w:sz w:val="19"/>
          <w:szCs w:val="19"/>
        </w:rPr>
      </w:pPr>
    </w:p>
    <w:p w:rsidR="00EC16AB" w:rsidRPr="00EC16AB" w:rsidRDefault="00EC16AB" w:rsidP="00EC16AB">
      <w:pPr>
        <w:rPr>
          <w:rFonts w:ascii="Times New Roman" w:hAnsi="Times New Roman" w:cs="Times New Roman"/>
          <w:sz w:val="19"/>
          <w:szCs w:val="19"/>
        </w:rPr>
      </w:pPr>
    </w:p>
    <w:p w:rsidR="00EC16AB" w:rsidRPr="00EC16AB" w:rsidRDefault="00EC16AB" w:rsidP="00EC16AB">
      <w:pPr>
        <w:rPr>
          <w:rFonts w:ascii="Times New Roman" w:hAnsi="Times New Roman" w:cs="Times New Roman"/>
          <w:sz w:val="19"/>
          <w:szCs w:val="19"/>
        </w:rPr>
      </w:pPr>
    </w:p>
    <w:p w:rsidR="00EC16AB" w:rsidRPr="00EC16AB" w:rsidRDefault="00EC16AB" w:rsidP="00EC16AB">
      <w:pPr>
        <w:rPr>
          <w:rFonts w:ascii="Times New Roman" w:hAnsi="Times New Roman" w:cs="Times New Roman"/>
          <w:sz w:val="19"/>
          <w:szCs w:val="19"/>
        </w:rPr>
      </w:pPr>
    </w:p>
    <w:p w:rsidR="00EC16AB" w:rsidRPr="00EC16AB" w:rsidRDefault="00EC16AB" w:rsidP="00EC16AB">
      <w:pPr>
        <w:rPr>
          <w:rFonts w:ascii="Times New Roman" w:hAnsi="Times New Roman" w:cs="Times New Roman"/>
          <w:sz w:val="19"/>
          <w:szCs w:val="19"/>
        </w:rPr>
      </w:pPr>
    </w:p>
    <w:p w:rsidR="00EC16AB" w:rsidRPr="00EC16AB" w:rsidRDefault="00EC16AB" w:rsidP="00EC16AB">
      <w:pPr>
        <w:rPr>
          <w:rFonts w:ascii="Times New Roman" w:hAnsi="Times New Roman" w:cs="Times New Roman"/>
          <w:sz w:val="19"/>
          <w:szCs w:val="19"/>
        </w:rPr>
      </w:pPr>
    </w:p>
    <w:p w:rsidR="00EC16AB" w:rsidRPr="00EC16AB" w:rsidRDefault="00EC16AB" w:rsidP="00EC16AB">
      <w:pPr>
        <w:rPr>
          <w:rFonts w:ascii="Times New Roman" w:hAnsi="Times New Roman" w:cs="Times New Roman"/>
          <w:sz w:val="19"/>
          <w:szCs w:val="19"/>
        </w:rPr>
      </w:pPr>
    </w:p>
    <w:p w:rsidR="00EC16AB" w:rsidRDefault="00EC16AB" w:rsidP="00EC16AB">
      <w:pPr>
        <w:rPr>
          <w:rFonts w:ascii="Times New Roman" w:hAnsi="Times New Roman" w:cs="Times New Roman"/>
          <w:sz w:val="19"/>
          <w:szCs w:val="19"/>
        </w:rPr>
      </w:pPr>
    </w:p>
    <w:p w:rsidR="00DB01AC" w:rsidRDefault="00EC16AB" w:rsidP="00EC16AB">
      <w:pPr>
        <w:tabs>
          <w:tab w:val="left" w:pos="4995"/>
        </w:tabs>
        <w:rPr>
          <w:rFonts w:ascii="Times New Roman" w:hAnsi="Times New Roman" w:cs="Times New Roman"/>
          <w:sz w:val="19"/>
          <w:szCs w:val="19"/>
        </w:rPr>
      </w:pPr>
      <w:r>
        <w:rPr>
          <w:rFonts w:ascii="Times New Roman" w:hAnsi="Times New Roman" w:cs="Times New Roman"/>
          <w:sz w:val="19"/>
          <w:szCs w:val="19"/>
        </w:rPr>
        <w:tab/>
      </w:r>
    </w:p>
    <w:p w:rsidR="00EC16AB" w:rsidRDefault="00EC16AB" w:rsidP="00EC16AB">
      <w:pPr>
        <w:tabs>
          <w:tab w:val="left" w:pos="4995"/>
        </w:tabs>
        <w:rPr>
          <w:rFonts w:ascii="Times New Roman" w:hAnsi="Times New Roman" w:cs="Times New Roman"/>
          <w:sz w:val="19"/>
          <w:szCs w:val="19"/>
        </w:rPr>
      </w:pPr>
    </w:p>
    <w:p w:rsidR="00EC16AB" w:rsidRDefault="00EC16AB" w:rsidP="00EC16AB">
      <w:pPr>
        <w:tabs>
          <w:tab w:val="left" w:pos="4995"/>
        </w:tabs>
        <w:rPr>
          <w:rFonts w:ascii="Times New Roman" w:hAnsi="Times New Roman" w:cs="Times New Roman"/>
          <w:sz w:val="19"/>
          <w:szCs w:val="19"/>
        </w:rPr>
      </w:pPr>
    </w:p>
    <w:p w:rsidR="00EC16AB" w:rsidRDefault="00EC16AB" w:rsidP="00EC16AB">
      <w:pPr>
        <w:tabs>
          <w:tab w:val="left" w:pos="4995"/>
        </w:tabs>
        <w:rPr>
          <w:rFonts w:ascii="Times New Roman" w:hAnsi="Times New Roman" w:cs="Times New Roman"/>
          <w:sz w:val="19"/>
          <w:szCs w:val="19"/>
        </w:rPr>
      </w:pPr>
    </w:p>
    <w:p w:rsidR="00EC16AB" w:rsidRDefault="00EC16AB" w:rsidP="00EC16AB">
      <w:pPr>
        <w:tabs>
          <w:tab w:val="left" w:pos="4995"/>
        </w:tabs>
        <w:rPr>
          <w:rFonts w:ascii="Times New Roman" w:hAnsi="Times New Roman" w:cs="Times New Roman"/>
          <w:sz w:val="19"/>
          <w:szCs w:val="19"/>
        </w:rPr>
      </w:pPr>
    </w:p>
    <w:p w:rsidR="00EC16AB" w:rsidRDefault="00EC16AB" w:rsidP="00EC16AB">
      <w:pPr>
        <w:tabs>
          <w:tab w:val="left" w:pos="4995"/>
        </w:tabs>
        <w:rPr>
          <w:rFonts w:ascii="Times New Roman" w:hAnsi="Times New Roman" w:cs="Times New Roman"/>
          <w:sz w:val="19"/>
          <w:szCs w:val="19"/>
        </w:rPr>
      </w:pPr>
    </w:p>
    <w:p w:rsidR="00EC16AB" w:rsidRDefault="00EC16AB" w:rsidP="00EC16AB">
      <w:pPr>
        <w:tabs>
          <w:tab w:val="left" w:pos="4995"/>
        </w:tabs>
        <w:rPr>
          <w:rFonts w:ascii="Times New Roman" w:hAnsi="Times New Roman" w:cs="Times New Roman"/>
          <w:sz w:val="19"/>
          <w:szCs w:val="19"/>
        </w:rPr>
      </w:pPr>
    </w:p>
    <w:p w:rsidR="00EC16AB" w:rsidRDefault="00EC16AB" w:rsidP="00EC16AB">
      <w:pPr>
        <w:tabs>
          <w:tab w:val="left" w:pos="4995"/>
        </w:tabs>
        <w:rPr>
          <w:rFonts w:ascii="Times New Roman" w:hAnsi="Times New Roman" w:cs="Times New Roman"/>
          <w:sz w:val="19"/>
          <w:szCs w:val="19"/>
        </w:rPr>
      </w:pPr>
    </w:p>
    <w:p w:rsidR="00EC16AB" w:rsidRDefault="00EC16AB" w:rsidP="00EC16AB">
      <w:pPr>
        <w:tabs>
          <w:tab w:val="left" w:pos="4995"/>
        </w:tabs>
        <w:rPr>
          <w:rFonts w:ascii="Times New Roman" w:hAnsi="Times New Roman" w:cs="Times New Roman"/>
          <w:sz w:val="19"/>
          <w:szCs w:val="19"/>
        </w:rPr>
      </w:pPr>
    </w:p>
    <w:p w:rsidR="00EC16AB" w:rsidRDefault="00EC16AB" w:rsidP="00EC16AB">
      <w:pPr>
        <w:tabs>
          <w:tab w:val="left" w:pos="4995"/>
        </w:tabs>
        <w:rPr>
          <w:rFonts w:ascii="Times New Roman" w:hAnsi="Times New Roman" w:cs="Times New Roman"/>
          <w:sz w:val="19"/>
          <w:szCs w:val="19"/>
        </w:rPr>
      </w:pPr>
    </w:p>
    <w:p w:rsidR="00EC16AB" w:rsidRDefault="00EC16AB" w:rsidP="00EC16AB">
      <w:pPr>
        <w:tabs>
          <w:tab w:val="left" w:pos="4995"/>
        </w:tabs>
        <w:rPr>
          <w:rFonts w:ascii="Times New Roman" w:hAnsi="Times New Roman" w:cs="Times New Roman"/>
          <w:sz w:val="19"/>
          <w:szCs w:val="19"/>
        </w:rPr>
      </w:pPr>
    </w:p>
    <w:p w:rsidR="00EC16AB" w:rsidRDefault="00EC16AB" w:rsidP="00EC16AB">
      <w:pPr>
        <w:tabs>
          <w:tab w:val="left" w:pos="4995"/>
        </w:tabs>
        <w:rPr>
          <w:rFonts w:ascii="Times New Roman" w:hAnsi="Times New Roman" w:cs="Times New Roman"/>
          <w:sz w:val="19"/>
          <w:szCs w:val="19"/>
        </w:rPr>
      </w:pPr>
    </w:p>
    <w:p w:rsidR="00EC16AB" w:rsidRDefault="00EC16AB" w:rsidP="00EC16AB">
      <w:pPr>
        <w:tabs>
          <w:tab w:val="left" w:pos="4995"/>
        </w:tabs>
        <w:rPr>
          <w:rFonts w:ascii="Times New Roman" w:hAnsi="Times New Roman" w:cs="Times New Roman"/>
          <w:sz w:val="19"/>
          <w:szCs w:val="19"/>
        </w:rPr>
      </w:pPr>
    </w:p>
    <w:p w:rsidR="00EC16AB" w:rsidRDefault="007C47FE" w:rsidP="007C47FE">
      <w:pPr>
        <w:tabs>
          <w:tab w:val="left" w:pos="4995"/>
        </w:tabs>
        <w:jc w:val="center"/>
        <w:rPr>
          <w:rFonts w:ascii="Verdana" w:hAnsi="Verdana" w:cs="Arial"/>
          <w:b/>
          <w:sz w:val="24"/>
          <w:szCs w:val="24"/>
        </w:rPr>
      </w:pPr>
      <w:r w:rsidRPr="007C47FE">
        <w:rPr>
          <w:rFonts w:ascii="Verdana" w:hAnsi="Verdana" w:cs="Arial"/>
          <w:b/>
          <w:sz w:val="24"/>
          <w:szCs w:val="24"/>
        </w:rPr>
        <w:lastRenderedPageBreak/>
        <w:t>“PROGRAMA”</w:t>
      </w:r>
    </w:p>
    <w:p w:rsidR="007C47FE" w:rsidRPr="000B404F" w:rsidRDefault="007C47FE" w:rsidP="007C47FE">
      <w:pPr>
        <w:tabs>
          <w:tab w:val="left" w:pos="4995"/>
        </w:tabs>
        <w:jc w:val="center"/>
        <w:rPr>
          <w:rFonts w:ascii="Verdana" w:hAnsi="Verdana" w:cs="Arial"/>
          <w:b/>
          <w:sz w:val="24"/>
          <w:szCs w:val="24"/>
        </w:rPr>
      </w:pPr>
      <w:r>
        <w:rPr>
          <w:rFonts w:ascii="Verdana" w:hAnsi="Verdana" w:cs="Arial"/>
          <w:b/>
          <w:noProof/>
          <w:sz w:val="24"/>
          <w:szCs w:val="24"/>
          <w:lang w:eastAsia="es-MX"/>
        </w:rPr>
        <w:drawing>
          <wp:anchor distT="0" distB="0" distL="114300" distR="114300" simplePos="0" relativeHeight="251672576" behindDoc="0" locked="0" layoutInCell="1" allowOverlap="1">
            <wp:simplePos x="0" y="0"/>
            <wp:positionH relativeFrom="column">
              <wp:posOffset>5715</wp:posOffset>
            </wp:positionH>
            <wp:positionV relativeFrom="paragraph">
              <wp:posOffset>541655</wp:posOffset>
            </wp:positionV>
            <wp:extent cx="5314950" cy="2695575"/>
            <wp:effectExtent l="1905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srcRect l="13578" t="13293" r="17346" b="12085"/>
                    <a:stretch>
                      <a:fillRect/>
                    </a:stretch>
                  </pic:blipFill>
                  <pic:spPr bwMode="auto">
                    <a:xfrm>
                      <a:off x="0" y="0"/>
                      <a:ext cx="5314950" cy="2695575"/>
                    </a:xfrm>
                    <a:prstGeom prst="rect">
                      <a:avLst/>
                    </a:prstGeom>
                    <a:noFill/>
                    <a:ln w="9525">
                      <a:noFill/>
                      <a:miter lim="800000"/>
                      <a:headEnd/>
                      <a:tailEnd/>
                    </a:ln>
                  </pic:spPr>
                </pic:pic>
              </a:graphicData>
            </a:graphic>
          </wp:anchor>
        </w:drawing>
      </w:r>
      <w:r w:rsidRPr="000B404F">
        <w:rPr>
          <w:rFonts w:ascii="Verdana" w:hAnsi="Verdana" w:cs="Arial"/>
          <w:b/>
          <w:sz w:val="24"/>
          <w:szCs w:val="24"/>
        </w:rPr>
        <w:t>FORM 1</w:t>
      </w:r>
    </w:p>
    <w:p w:rsidR="007C47FE" w:rsidRPr="000B404F" w:rsidRDefault="007C47FE" w:rsidP="007C47FE">
      <w:pPr>
        <w:tabs>
          <w:tab w:val="left" w:pos="4995"/>
        </w:tabs>
        <w:jc w:val="center"/>
        <w:rPr>
          <w:rFonts w:ascii="Verdana" w:hAnsi="Verdana" w:cs="Arial"/>
          <w:b/>
          <w:sz w:val="24"/>
          <w:szCs w:val="24"/>
        </w:rPr>
      </w:pPr>
    </w:p>
    <w:p w:rsidR="007C47FE" w:rsidRPr="007C47FE" w:rsidRDefault="007C47FE" w:rsidP="007C47FE">
      <w:pPr>
        <w:tabs>
          <w:tab w:val="left" w:pos="4995"/>
        </w:tabs>
        <w:jc w:val="center"/>
        <w:rPr>
          <w:rFonts w:ascii="Verdana" w:hAnsi="Verdana" w:cs="Arial"/>
          <w:b/>
          <w:sz w:val="24"/>
          <w:szCs w:val="24"/>
          <w:lang w:val="en-US"/>
        </w:rPr>
      </w:pPr>
      <w:r w:rsidRPr="007C47FE">
        <w:rPr>
          <w:rFonts w:ascii="Verdana" w:hAnsi="Verdana" w:cs="Arial"/>
          <w:b/>
          <w:sz w:val="24"/>
          <w:szCs w:val="24"/>
          <w:lang w:val="en-US"/>
        </w:rPr>
        <w:t>PROGRAMACION</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#include &lt;vcl.h&gt;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#pragma hdrstop</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#include "Unit1.h"</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#include "Unit2.h"</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#pragma package(smart_init)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#pragma resource "*.dfm"</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TForm1 *Form1;</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lastRenderedPageBreak/>
        <w:t>__fastcall TForm1::TForm1(TComponent* Owner)</w:t>
      </w:r>
    </w:p>
    <w:p w:rsidR="007C47FE" w:rsidRPr="000B404F"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 xml:space="preserve">        </w:t>
      </w:r>
      <w:r w:rsidRPr="000B404F">
        <w:rPr>
          <w:rFonts w:ascii="Verdana" w:hAnsi="Verdana" w:cs="Arial"/>
          <w:sz w:val="24"/>
          <w:szCs w:val="24"/>
          <w:lang w:val="en-US"/>
        </w:rPr>
        <w:t>: TForm(Owner)</w:t>
      </w:r>
    </w:p>
    <w:p w:rsidR="007C47FE" w:rsidRPr="000B404F" w:rsidRDefault="007C47FE" w:rsidP="007C47FE">
      <w:pPr>
        <w:tabs>
          <w:tab w:val="left" w:pos="4995"/>
        </w:tabs>
        <w:rPr>
          <w:rFonts w:ascii="Verdana" w:hAnsi="Verdana" w:cs="Arial"/>
          <w:sz w:val="24"/>
          <w:szCs w:val="24"/>
          <w:lang w:val="en-US"/>
        </w:rPr>
      </w:pPr>
      <w:r w:rsidRPr="000B404F">
        <w:rPr>
          <w:rFonts w:ascii="Verdana" w:hAnsi="Verdana" w:cs="Arial"/>
          <w:sz w:val="24"/>
          <w:szCs w:val="24"/>
          <w:lang w:val="en-US"/>
        </w:rPr>
        <w:t>{</w:t>
      </w:r>
    </w:p>
    <w:p w:rsidR="007C47FE" w:rsidRPr="000B404F" w:rsidRDefault="007C47FE" w:rsidP="007C47FE">
      <w:pPr>
        <w:tabs>
          <w:tab w:val="left" w:pos="4995"/>
        </w:tabs>
        <w:rPr>
          <w:rFonts w:ascii="Verdana" w:hAnsi="Verdana" w:cs="Arial"/>
          <w:sz w:val="24"/>
          <w:szCs w:val="24"/>
          <w:lang w:val="en-US"/>
        </w:rPr>
      </w:pPr>
      <w:r w:rsidRPr="000B404F">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void __fastcall TForm1::Button1Click(TObject *Sender)</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Form2-&gt;Show();</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void __fastcall TForm1::Button2Click(TObject *Sender)</w:t>
      </w:r>
    </w:p>
    <w:p w:rsidR="007C47FE" w:rsidRPr="000B404F" w:rsidRDefault="007C47FE" w:rsidP="007C47FE">
      <w:pPr>
        <w:tabs>
          <w:tab w:val="left" w:pos="4995"/>
        </w:tabs>
        <w:rPr>
          <w:rFonts w:ascii="Verdana" w:hAnsi="Verdana" w:cs="Arial"/>
          <w:sz w:val="24"/>
          <w:szCs w:val="24"/>
          <w:lang w:val="en-US"/>
        </w:rPr>
      </w:pPr>
      <w:r w:rsidRPr="000B404F">
        <w:rPr>
          <w:rFonts w:ascii="Verdana" w:hAnsi="Verdana" w:cs="Arial"/>
          <w:sz w:val="24"/>
          <w:szCs w:val="24"/>
          <w:lang w:val="en-US"/>
        </w:rPr>
        <w:t>{</w:t>
      </w:r>
    </w:p>
    <w:p w:rsidR="007C47FE" w:rsidRPr="000B404F" w:rsidRDefault="007C47FE" w:rsidP="007C47FE">
      <w:pPr>
        <w:tabs>
          <w:tab w:val="left" w:pos="4995"/>
        </w:tabs>
        <w:rPr>
          <w:rFonts w:ascii="Verdana" w:hAnsi="Verdana" w:cs="Arial"/>
          <w:sz w:val="24"/>
          <w:szCs w:val="24"/>
          <w:lang w:val="en-US"/>
        </w:rPr>
      </w:pPr>
      <w:r w:rsidRPr="000B404F">
        <w:rPr>
          <w:rFonts w:ascii="Verdana" w:hAnsi="Verdana" w:cs="Arial"/>
          <w:sz w:val="24"/>
          <w:szCs w:val="24"/>
          <w:lang w:val="en-US"/>
        </w:rPr>
        <w:t xml:space="preserve">Close();        </w:t>
      </w:r>
    </w:p>
    <w:p w:rsidR="007C47FE" w:rsidRPr="000B404F" w:rsidRDefault="007C47FE" w:rsidP="007C47FE">
      <w:pPr>
        <w:tabs>
          <w:tab w:val="left" w:pos="4995"/>
        </w:tabs>
        <w:rPr>
          <w:rFonts w:ascii="Verdana" w:hAnsi="Verdana" w:cs="Arial"/>
          <w:sz w:val="24"/>
          <w:szCs w:val="24"/>
          <w:lang w:val="en-US"/>
        </w:rPr>
      </w:pPr>
      <w:r w:rsidRPr="000B404F">
        <w:rPr>
          <w:rFonts w:ascii="Verdana" w:hAnsi="Verdana" w:cs="Arial"/>
          <w:sz w:val="24"/>
          <w:szCs w:val="24"/>
          <w:lang w:val="en-US"/>
        </w:rPr>
        <w:t>}</w:t>
      </w:r>
    </w:p>
    <w:p w:rsidR="007C47FE" w:rsidRPr="000B404F" w:rsidRDefault="007C47FE" w:rsidP="007C47FE">
      <w:pPr>
        <w:tabs>
          <w:tab w:val="left" w:pos="4995"/>
        </w:tabs>
        <w:rPr>
          <w:rFonts w:ascii="Verdana" w:hAnsi="Verdana" w:cs="Arial"/>
          <w:sz w:val="24"/>
          <w:szCs w:val="24"/>
          <w:lang w:val="en-US"/>
        </w:rPr>
      </w:pPr>
      <w:r w:rsidRPr="000B404F">
        <w:rPr>
          <w:rFonts w:ascii="Verdana" w:hAnsi="Verdana" w:cs="Arial"/>
          <w:sz w:val="24"/>
          <w:szCs w:val="24"/>
          <w:lang w:val="en-US"/>
        </w:rPr>
        <w:t>//---------------------------------------------------------------------------</w:t>
      </w:r>
    </w:p>
    <w:p w:rsidR="007C47FE" w:rsidRPr="000B404F" w:rsidRDefault="007C47FE" w:rsidP="007C47FE">
      <w:pPr>
        <w:tabs>
          <w:tab w:val="left" w:pos="4995"/>
        </w:tabs>
        <w:jc w:val="center"/>
        <w:rPr>
          <w:rFonts w:ascii="Verdana" w:hAnsi="Verdana" w:cs="Arial"/>
          <w:b/>
          <w:sz w:val="24"/>
          <w:szCs w:val="24"/>
          <w:lang w:val="en-US"/>
        </w:rPr>
      </w:pPr>
    </w:p>
    <w:p w:rsidR="007C47FE" w:rsidRPr="000B404F" w:rsidRDefault="007C47FE" w:rsidP="007C47FE">
      <w:pPr>
        <w:tabs>
          <w:tab w:val="left" w:pos="4995"/>
        </w:tabs>
        <w:jc w:val="center"/>
        <w:rPr>
          <w:rFonts w:ascii="Verdana" w:hAnsi="Verdana" w:cs="Arial"/>
          <w:b/>
          <w:sz w:val="24"/>
          <w:szCs w:val="24"/>
          <w:lang w:val="en-US"/>
        </w:rPr>
      </w:pPr>
    </w:p>
    <w:p w:rsidR="007C47FE" w:rsidRPr="000B404F" w:rsidRDefault="007C47FE" w:rsidP="007C47FE">
      <w:pPr>
        <w:tabs>
          <w:tab w:val="left" w:pos="4995"/>
        </w:tabs>
        <w:jc w:val="center"/>
        <w:rPr>
          <w:rFonts w:ascii="Verdana" w:hAnsi="Verdana" w:cs="Arial"/>
          <w:b/>
          <w:sz w:val="24"/>
          <w:szCs w:val="24"/>
          <w:lang w:val="en-US"/>
        </w:rPr>
      </w:pPr>
    </w:p>
    <w:p w:rsidR="007C47FE" w:rsidRPr="000B404F" w:rsidRDefault="007C47FE" w:rsidP="007C47FE">
      <w:pPr>
        <w:tabs>
          <w:tab w:val="left" w:pos="4995"/>
        </w:tabs>
        <w:jc w:val="center"/>
        <w:rPr>
          <w:rFonts w:ascii="Verdana" w:hAnsi="Verdana" w:cs="Arial"/>
          <w:b/>
          <w:sz w:val="24"/>
          <w:szCs w:val="24"/>
          <w:lang w:val="en-US"/>
        </w:rPr>
      </w:pPr>
    </w:p>
    <w:p w:rsidR="007C47FE" w:rsidRPr="000B404F" w:rsidRDefault="007C47FE" w:rsidP="007C47FE">
      <w:pPr>
        <w:tabs>
          <w:tab w:val="left" w:pos="4995"/>
        </w:tabs>
        <w:jc w:val="center"/>
        <w:rPr>
          <w:rFonts w:ascii="Verdana" w:hAnsi="Verdana" w:cs="Arial"/>
          <w:b/>
          <w:sz w:val="24"/>
          <w:szCs w:val="24"/>
          <w:lang w:val="en-US"/>
        </w:rPr>
      </w:pPr>
    </w:p>
    <w:p w:rsidR="007C47FE" w:rsidRPr="000B404F" w:rsidRDefault="007C47FE" w:rsidP="007C47FE">
      <w:pPr>
        <w:tabs>
          <w:tab w:val="left" w:pos="4995"/>
        </w:tabs>
        <w:jc w:val="center"/>
        <w:rPr>
          <w:rFonts w:ascii="Verdana" w:hAnsi="Verdana" w:cs="Arial"/>
          <w:b/>
          <w:sz w:val="24"/>
          <w:szCs w:val="24"/>
          <w:lang w:val="en-US"/>
        </w:rPr>
      </w:pPr>
    </w:p>
    <w:p w:rsidR="007C47FE" w:rsidRPr="000B404F" w:rsidRDefault="007C47FE" w:rsidP="007C47FE">
      <w:pPr>
        <w:tabs>
          <w:tab w:val="left" w:pos="4995"/>
        </w:tabs>
        <w:jc w:val="center"/>
        <w:rPr>
          <w:rFonts w:ascii="Verdana" w:hAnsi="Verdana" w:cs="Arial"/>
          <w:b/>
          <w:sz w:val="24"/>
          <w:szCs w:val="24"/>
          <w:lang w:val="en-US"/>
        </w:rPr>
      </w:pPr>
    </w:p>
    <w:p w:rsidR="007C47FE" w:rsidRPr="000B404F" w:rsidRDefault="007C47FE" w:rsidP="007C47FE">
      <w:pPr>
        <w:tabs>
          <w:tab w:val="left" w:pos="4995"/>
        </w:tabs>
        <w:jc w:val="center"/>
        <w:rPr>
          <w:rFonts w:ascii="Verdana" w:hAnsi="Verdana" w:cs="Arial"/>
          <w:b/>
          <w:sz w:val="24"/>
          <w:szCs w:val="24"/>
          <w:lang w:val="en-US"/>
        </w:rPr>
      </w:pPr>
      <w:r>
        <w:rPr>
          <w:rFonts w:ascii="Verdana" w:hAnsi="Verdana" w:cs="Arial"/>
          <w:b/>
          <w:noProof/>
          <w:sz w:val="24"/>
          <w:szCs w:val="24"/>
          <w:lang w:eastAsia="es-MX"/>
        </w:rPr>
        <w:lastRenderedPageBreak/>
        <w:drawing>
          <wp:anchor distT="0" distB="0" distL="114300" distR="114300" simplePos="0" relativeHeight="251673600" behindDoc="0" locked="0" layoutInCell="1" allowOverlap="1">
            <wp:simplePos x="0" y="0"/>
            <wp:positionH relativeFrom="column">
              <wp:posOffset>15240</wp:posOffset>
            </wp:positionH>
            <wp:positionV relativeFrom="paragraph">
              <wp:posOffset>424180</wp:posOffset>
            </wp:positionV>
            <wp:extent cx="5600700" cy="3067050"/>
            <wp:effectExtent l="1905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srcRect l="12559" t="12085" r="8181" b="7553"/>
                    <a:stretch>
                      <a:fillRect/>
                    </a:stretch>
                  </pic:blipFill>
                  <pic:spPr bwMode="auto">
                    <a:xfrm>
                      <a:off x="0" y="0"/>
                      <a:ext cx="5600700" cy="3067050"/>
                    </a:xfrm>
                    <a:prstGeom prst="rect">
                      <a:avLst/>
                    </a:prstGeom>
                    <a:noFill/>
                    <a:ln w="9525">
                      <a:noFill/>
                      <a:miter lim="800000"/>
                      <a:headEnd/>
                      <a:tailEnd/>
                    </a:ln>
                  </pic:spPr>
                </pic:pic>
              </a:graphicData>
            </a:graphic>
          </wp:anchor>
        </w:drawing>
      </w:r>
      <w:r w:rsidRPr="000B404F">
        <w:rPr>
          <w:rFonts w:ascii="Verdana" w:hAnsi="Verdana" w:cs="Arial"/>
          <w:b/>
          <w:sz w:val="24"/>
          <w:szCs w:val="24"/>
          <w:lang w:val="en-US"/>
        </w:rPr>
        <w:t>FORM 2</w:t>
      </w:r>
    </w:p>
    <w:p w:rsidR="007C47FE" w:rsidRPr="000B404F" w:rsidRDefault="007C47FE" w:rsidP="007C47FE">
      <w:pPr>
        <w:tabs>
          <w:tab w:val="left" w:pos="4995"/>
        </w:tabs>
        <w:jc w:val="center"/>
        <w:rPr>
          <w:rFonts w:ascii="Verdana" w:hAnsi="Verdana" w:cs="Arial"/>
          <w:b/>
          <w:sz w:val="24"/>
          <w:szCs w:val="24"/>
          <w:lang w:val="en-US"/>
        </w:rPr>
      </w:pPr>
    </w:p>
    <w:p w:rsidR="007C47FE" w:rsidRPr="000B404F" w:rsidRDefault="007C47FE" w:rsidP="007C47FE">
      <w:pPr>
        <w:tabs>
          <w:tab w:val="left" w:pos="4995"/>
        </w:tabs>
        <w:jc w:val="center"/>
        <w:rPr>
          <w:rFonts w:ascii="Verdana" w:hAnsi="Verdana" w:cs="Arial"/>
          <w:b/>
          <w:sz w:val="24"/>
          <w:szCs w:val="24"/>
          <w:lang w:val="en-US"/>
        </w:rPr>
      </w:pPr>
      <w:r w:rsidRPr="000B404F">
        <w:rPr>
          <w:rFonts w:ascii="Verdana" w:hAnsi="Verdana" w:cs="Arial"/>
          <w:b/>
          <w:sz w:val="24"/>
          <w:szCs w:val="24"/>
          <w:lang w:val="en-US"/>
        </w:rPr>
        <w:t>PROGRAMACION</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#include &lt;vcl.h&gt;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#pragma hdrstop</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#include "Unit2.h"</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#pragma package(smart_init)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#pragma resource "*.dfm"</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#include &lt;math.h&gt;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double a,b,c,d,e,f,g,angulo,normal,cortante,z,k,w,v,y;</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TForm2 *Form2;</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lastRenderedPageBreak/>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__fastcall TForm2::TForm2(TComponent* Owner)</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 xml:space="preserve">        : TForm(Owner)</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void __fastcall TForm2::Button8Click(TObject *Sender)</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 xml:space="preserve">exit(0);        </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void __fastcall TForm2::Button9Click(TObject *Sender)</w:t>
      </w:r>
    </w:p>
    <w:p w:rsidR="007C47FE" w:rsidRPr="007C47FE" w:rsidRDefault="007C47FE" w:rsidP="007C47FE">
      <w:pPr>
        <w:tabs>
          <w:tab w:val="left" w:pos="4995"/>
        </w:tabs>
        <w:rPr>
          <w:rFonts w:ascii="Verdana" w:hAnsi="Verdana" w:cs="Arial"/>
          <w:sz w:val="24"/>
          <w:szCs w:val="24"/>
          <w:lang w:val="en-US"/>
        </w:rPr>
      </w:pPr>
      <w:r>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Edit7-&gt;Text="";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Edit8-&gt;Text="";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Edit9-&gt;Text="";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Edit10-&gt;Text="";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Edit11-&gt;Text="";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Edit12-&gt;Text="";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Edit7-&gt;Visible=false;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Edit10-&gt;Visible=false;</w:t>
      </w:r>
    </w:p>
    <w:p w:rsidR="007C47FE" w:rsidRPr="007C47FE" w:rsidRDefault="007C47FE" w:rsidP="007C47FE">
      <w:pPr>
        <w:tabs>
          <w:tab w:val="left" w:pos="4995"/>
        </w:tabs>
        <w:rPr>
          <w:rFonts w:ascii="Verdana" w:hAnsi="Verdana" w:cs="Arial"/>
          <w:sz w:val="24"/>
          <w:szCs w:val="24"/>
        </w:rPr>
      </w:pPr>
      <w:r w:rsidRPr="007C47FE">
        <w:rPr>
          <w:rFonts w:ascii="Verdana" w:hAnsi="Verdana" w:cs="Arial"/>
          <w:sz w:val="24"/>
          <w:szCs w:val="24"/>
        </w:rPr>
        <w:t>Label21-&gt;Visible=false;</w:t>
      </w:r>
    </w:p>
    <w:p w:rsidR="007C47FE" w:rsidRPr="007C47FE" w:rsidRDefault="007C47FE" w:rsidP="007C47FE">
      <w:pPr>
        <w:tabs>
          <w:tab w:val="left" w:pos="4995"/>
        </w:tabs>
        <w:rPr>
          <w:rFonts w:ascii="Verdana" w:hAnsi="Verdana" w:cs="Arial"/>
          <w:sz w:val="24"/>
          <w:szCs w:val="24"/>
        </w:rPr>
      </w:pPr>
      <w:r w:rsidRPr="007C47FE">
        <w:rPr>
          <w:rFonts w:ascii="Verdana" w:hAnsi="Verdana" w:cs="Arial"/>
          <w:sz w:val="24"/>
          <w:szCs w:val="24"/>
        </w:rPr>
        <w:t>Edit11-&gt;Visible=false;</w:t>
      </w:r>
    </w:p>
    <w:p w:rsidR="007C47FE" w:rsidRPr="007C47FE" w:rsidRDefault="007C47FE" w:rsidP="007C47FE">
      <w:pPr>
        <w:tabs>
          <w:tab w:val="left" w:pos="4995"/>
        </w:tabs>
        <w:rPr>
          <w:rFonts w:ascii="Verdana" w:hAnsi="Verdana" w:cs="Arial"/>
          <w:sz w:val="24"/>
          <w:szCs w:val="24"/>
        </w:rPr>
      </w:pPr>
      <w:r w:rsidRPr="007C47FE">
        <w:rPr>
          <w:rFonts w:ascii="Verdana" w:hAnsi="Verdana" w:cs="Arial"/>
          <w:sz w:val="24"/>
          <w:szCs w:val="24"/>
        </w:rPr>
        <w:t>Label23-&gt;Visible=false;</w:t>
      </w:r>
    </w:p>
    <w:p w:rsidR="007C47FE" w:rsidRPr="007C47FE" w:rsidRDefault="007C47FE" w:rsidP="007C47FE">
      <w:pPr>
        <w:tabs>
          <w:tab w:val="left" w:pos="4995"/>
        </w:tabs>
        <w:rPr>
          <w:rFonts w:ascii="Verdana" w:hAnsi="Verdana" w:cs="Arial"/>
          <w:sz w:val="24"/>
          <w:szCs w:val="24"/>
        </w:rPr>
      </w:pPr>
      <w:r w:rsidRPr="007C47FE">
        <w:rPr>
          <w:rFonts w:ascii="Verdana" w:hAnsi="Verdana" w:cs="Arial"/>
          <w:sz w:val="24"/>
          <w:szCs w:val="24"/>
        </w:rPr>
        <w:lastRenderedPageBreak/>
        <w:t>Edit12-&gt;Visible=false;</w:t>
      </w:r>
    </w:p>
    <w:p w:rsidR="007C47FE" w:rsidRPr="007C47FE" w:rsidRDefault="007C47FE" w:rsidP="007C47FE">
      <w:pPr>
        <w:tabs>
          <w:tab w:val="left" w:pos="4995"/>
        </w:tabs>
        <w:rPr>
          <w:rFonts w:ascii="Verdana" w:hAnsi="Verdana" w:cs="Arial"/>
          <w:sz w:val="24"/>
          <w:szCs w:val="24"/>
        </w:rPr>
      </w:pPr>
      <w:r w:rsidRPr="007C47FE">
        <w:rPr>
          <w:rFonts w:ascii="Verdana" w:hAnsi="Verdana" w:cs="Arial"/>
          <w:sz w:val="24"/>
          <w:szCs w:val="24"/>
        </w:rPr>
        <w:t>Label23-&gt;Visible=false;</w:t>
      </w:r>
    </w:p>
    <w:p w:rsidR="007C47FE" w:rsidRPr="007C47FE" w:rsidRDefault="007C47FE" w:rsidP="007C47FE">
      <w:pPr>
        <w:tabs>
          <w:tab w:val="left" w:pos="4995"/>
        </w:tabs>
        <w:rPr>
          <w:rFonts w:ascii="Verdana" w:hAnsi="Verdana" w:cs="Arial"/>
          <w:sz w:val="24"/>
          <w:szCs w:val="24"/>
        </w:rPr>
      </w:pPr>
    </w:p>
    <w:p w:rsidR="007C47FE" w:rsidRPr="007C47FE" w:rsidRDefault="007C47FE" w:rsidP="007C47FE">
      <w:pPr>
        <w:tabs>
          <w:tab w:val="left" w:pos="4995"/>
        </w:tabs>
        <w:rPr>
          <w:rFonts w:ascii="Verdana" w:hAnsi="Verdana" w:cs="Arial"/>
          <w:sz w:val="24"/>
          <w:szCs w:val="24"/>
        </w:rPr>
      </w:pPr>
      <w:r w:rsidRPr="007C47FE">
        <w:rPr>
          <w:rFonts w:ascii="Verdana" w:hAnsi="Verdana" w:cs="Arial"/>
          <w:sz w:val="24"/>
          <w:szCs w:val="24"/>
        </w:rPr>
        <w:t>}</w:t>
      </w:r>
    </w:p>
    <w:p w:rsidR="007C47FE" w:rsidRPr="007C47FE" w:rsidRDefault="007C47FE" w:rsidP="007C47FE">
      <w:pPr>
        <w:tabs>
          <w:tab w:val="left" w:pos="4995"/>
        </w:tabs>
        <w:rPr>
          <w:rFonts w:ascii="Verdana" w:hAnsi="Verdana" w:cs="Arial"/>
          <w:sz w:val="24"/>
          <w:szCs w:val="24"/>
        </w:rPr>
      </w:pPr>
      <w:r w:rsidRPr="007C47FE">
        <w:rPr>
          <w:rFonts w:ascii="Verdana" w:hAnsi="Verdana" w:cs="Arial"/>
          <w:sz w:val="24"/>
          <w:szCs w:val="24"/>
        </w:rPr>
        <w:t>//ESFUERZO NORMAL</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void __fastcall TForm2::Button3Click(TObject *Sender)</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RadioButton1-&gt;Checked==true)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Edit7-&gt;Text="0.25";}</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RadioButton2-&gt;Checked==true)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Edit7-&gt;Text="1";}</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RadioButton3-&gt;Checked==true)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Edit7-&gt;Text="40";}</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RadioButton4-&gt;Checked==true)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Edit7-&gt;Text="75";}</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RadioButton5-&gt;Checked==true)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lastRenderedPageBreak/>
        <w:t>Edit7-&gt;Text="200";}</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Edit7-&gt;Visible=true;</w:t>
      </w:r>
    </w:p>
    <w:p w:rsidR="00E9503D"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Edit8-&gt;SetFocus();</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void __fastcall TForm2::Button4Click(TObject *Sender)</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RadioButton6-&gt;Checked==true)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Edit10-&gt;Text="28";}</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RadioButton7-&gt;Checked==true)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Edit10-&gt;Text="29";}</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RadioButton8-&gt;Checked==true)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Edit10-&gt;Text="28";}</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RadioButton9-&gt;Checked==true)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Edit10-&gt;Text="30";}</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RadioButton10-&gt;Checked==true)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Edit10-&gt;Text="34";}</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RadioButton11-&gt;Checked==true)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Edit10-&gt;Text="33";}</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RadioButton12-&gt;Checked==true)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Edit10-&gt;Text="35";}</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RadioButton13-&gt;Checked==true)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Edit10-&gt;Text="35";}</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RadioButton14-&gt;Checked==true)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Edit10-&gt;Text="39";}</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Edit10-&gt;Visible=true;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Label21-&gt;Visible=true;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lastRenderedPageBreak/>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void __fastcall TForm2::Button5Click(TObject *Sender)</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RadioButton6-&gt;Checked==true)</w:t>
      </w:r>
    </w:p>
    <w:p w:rsidR="00E9503D" w:rsidRDefault="00E9503D" w:rsidP="007C47FE">
      <w:pPr>
        <w:tabs>
          <w:tab w:val="left" w:pos="4995"/>
        </w:tabs>
        <w:rPr>
          <w:rFonts w:ascii="Verdana" w:hAnsi="Verdana" w:cs="Arial"/>
          <w:sz w:val="24"/>
          <w:szCs w:val="24"/>
          <w:lang w:val="en-US"/>
        </w:rPr>
      </w:pPr>
      <w:r>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Edit10-&gt;Text="30";}</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RadioButton7-&gt;Checked==true)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Edit10-&gt;Text="31";}</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RadioButton8-&gt;Checked==true)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Edit10-&gt;Text="34";}</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RadioButton9-&gt;Checked==true)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Edit10-&gt;Text="37";}</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RadioButton10-&gt;Checked==true)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Edit10-&gt;Text="40";}</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RadioButton11-&gt;Checked==true)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lastRenderedPageBreak/>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Edit10-&gt;Text="45";}</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RadioButton12-&gt;Checked==true)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Edit10-&gt;Text="50";}</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RadioButton13-&gt;Checked==true)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Edit10-&gt;Text="43";}</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if( RadioButton14-&gt;Checked==true)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Edit10-&gt;Text="45";}</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Edit10-&gt;Visible=true;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Label21-&gt;Visible=true;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void __fastcall TForm2::Button6Click(TObject *Sender)</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a=Edit8-&gt;Text.ToDouble();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b=Edit9-&gt;Text.ToDouble();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c=Edit10-&gt;Text.ToDouble();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lastRenderedPageBreak/>
        <w:t>//b=-b;</w:t>
      </w:r>
    </w:p>
    <w:p w:rsidR="007C47FE" w:rsidRPr="007C47FE" w:rsidRDefault="007C47FE" w:rsidP="007C47FE">
      <w:pPr>
        <w:tabs>
          <w:tab w:val="left" w:pos="4995"/>
        </w:tabs>
        <w:rPr>
          <w:rFonts w:ascii="Verdana" w:hAnsi="Verdana" w:cs="Arial"/>
          <w:sz w:val="24"/>
          <w:szCs w:val="24"/>
        </w:rPr>
      </w:pPr>
      <w:r w:rsidRPr="007C47FE">
        <w:rPr>
          <w:rFonts w:ascii="Verdana" w:hAnsi="Verdana" w:cs="Arial"/>
          <w:sz w:val="24"/>
          <w:szCs w:val="24"/>
        </w:rPr>
        <w:t>d</w:t>
      </w:r>
      <w:r w:rsidR="00E9503D">
        <w:rPr>
          <w:rFonts w:ascii="Verdana" w:hAnsi="Verdana" w:cs="Arial"/>
          <w:sz w:val="24"/>
          <w:szCs w:val="24"/>
        </w:rPr>
        <w:t xml:space="preserve"> </w:t>
      </w:r>
      <w:r w:rsidRPr="007C47FE">
        <w:rPr>
          <w:rFonts w:ascii="Verdana" w:hAnsi="Verdana" w:cs="Arial"/>
          <w:sz w:val="24"/>
          <w:szCs w:val="24"/>
        </w:rPr>
        <w:t>=</w:t>
      </w:r>
      <w:r w:rsidR="00E9503D">
        <w:rPr>
          <w:rFonts w:ascii="Verdana" w:hAnsi="Verdana" w:cs="Arial"/>
          <w:sz w:val="24"/>
          <w:szCs w:val="24"/>
        </w:rPr>
        <w:t xml:space="preserve"> </w:t>
      </w:r>
      <w:r w:rsidRPr="007C47FE">
        <w:rPr>
          <w:rFonts w:ascii="Verdana" w:hAnsi="Verdana" w:cs="Arial"/>
          <w:sz w:val="24"/>
          <w:szCs w:val="24"/>
        </w:rPr>
        <w:t>((a+b)/2);</w:t>
      </w:r>
    </w:p>
    <w:p w:rsidR="007C47FE" w:rsidRPr="007C47FE" w:rsidRDefault="007C47FE" w:rsidP="007C47FE">
      <w:pPr>
        <w:tabs>
          <w:tab w:val="left" w:pos="4995"/>
        </w:tabs>
        <w:rPr>
          <w:rFonts w:ascii="Verdana" w:hAnsi="Verdana" w:cs="Arial"/>
          <w:sz w:val="24"/>
          <w:szCs w:val="24"/>
        </w:rPr>
      </w:pPr>
      <w:r w:rsidRPr="007C47FE">
        <w:rPr>
          <w:rFonts w:ascii="Verdana" w:hAnsi="Verdana" w:cs="Arial"/>
          <w:sz w:val="24"/>
          <w:szCs w:val="24"/>
        </w:rPr>
        <w:t>e=((a-b)/2);</w:t>
      </w:r>
    </w:p>
    <w:p w:rsidR="007C47FE" w:rsidRPr="007C47FE" w:rsidRDefault="007C47FE" w:rsidP="007C47FE">
      <w:pPr>
        <w:tabs>
          <w:tab w:val="left" w:pos="4995"/>
        </w:tabs>
        <w:rPr>
          <w:rFonts w:ascii="Verdana" w:hAnsi="Verdana" w:cs="Arial"/>
          <w:sz w:val="24"/>
          <w:szCs w:val="24"/>
        </w:rPr>
      </w:pPr>
      <w:r w:rsidRPr="007C47FE">
        <w:rPr>
          <w:rFonts w:ascii="Verdana" w:hAnsi="Verdana" w:cs="Arial"/>
          <w:sz w:val="24"/>
          <w:szCs w:val="24"/>
        </w:rPr>
        <w:t>//f=c*(M_PI/180);</w:t>
      </w:r>
    </w:p>
    <w:p w:rsidR="007C47FE" w:rsidRPr="007C47FE" w:rsidRDefault="007C47FE" w:rsidP="007C47FE">
      <w:pPr>
        <w:tabs>
          <w:tab w:val="left" w:pos="4995"/>
        </w:tabs>
        <w:rPr>
          <w:rFonts w:ascii="Verdana" w:hAnsi="Verdana" w:cs="Arial"/>
          <w:sz w:val="24"/>
          <w:szCs w:val="24"/>
        </w:rPr>
      </w:pPr>
      <w:r w:rsidRPr="007C47FE">
        <w:rPr>
          <w:rFonts w:ascii="Verdana" w:hAnsi="Verdana" w:cs="Arial"/>
          <w:sz w:val="24"/>
          <w:szCs w:val="24"/>
        </w:rPr>
        <w:t>g=cos((c*M_PI/180)*2);</w:t>
      </w:r>
    </w:p>
    <w:p w:rsidR="007C47FE" w:rsidRPr="007C47FE" w:rsidRDefault="007C47FE" w:rsidP="007C47FE">
      <w:pPr>
        <w:tabs>
          <w:tab w:val="left" w:pos="4995"/>
        </w:tabs>
        <w:rPr>
          <w:rFonts w:ascii="Verdana" w:hAnsi="Verdana" w:cs="Arial"/>
          <w:sz w:val="24"/>
          <w:szCs w:val="24"/>
        </w:rPr>
      </w:pPr>
      <w:r w:rsidRPr="007C47FE">
        <w:rPr>
          <w:rFonts w:ascii="Verdana" w:hAnsi="Verdana" w:cs="Arial"/>
          <w:sz w:val="24"/>
          <w:szCs w:val="24"/>
        </w:rPr>
        <w:t>normal=d+(e*g);</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Edit11-&gt;Text=AnsiString(normal);</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Edit11-&gt;Visible=true;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Label23-&gt;Visible=true;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void __fastcall TForm2::Button7Click(TObject *Sender)</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w:t>
      </w:r>
    </w:p>
    <w:p w:rsidR="007C47FE" w:rsidRPr="007C47FE" w:rsidRDefault="007C47FE" w:rsidP="007C47FE">
      <w:pPr>
        <w:tabs>
          <w:tab w:val="left" w:pos="4995"/>
        </w:tabs>
        <w:rPr>
          <w:rFonts w:ascii="Verdana" w:hAnsi="Verdana" w:cs="Arial"/>
          <w:sz w:val="24"/>
          <w:szCs w:val="24"/>
          <w:lang w:val="en-US"/>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a=Edit7-&gt;Text.ToDouble();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b=Edit11-&gt;Text.ToDouble();</w:t>
      </w:r>
    </w:p>
    <w:p w:rsidR="007C47FE" w:rsidRPr="007C47FE" w:rsidRDefault="007C47FE" w:rsidP="007C47FE">
      <w:pPr>
        <w:tabs>
          <w:tab w:val="left" w:pos="4995"/>
        </w:tabs>
        <w:rPr>
          <w:rFonts w:ascii="Verdana" w:hAnsi="Verdana" w:cs="Arial"/>
          <w:sz w:val="24"/>
          <w:szCs w:val="24"/>
        </w:rPr>
      </w:pPr>
      <w:r w:rsidRPr="007C47FE">
        <w:rPr>
          <w:rFonts w:ascii="Verdana" w:hAnsi="Verdana" w:cs="Arial"/>
          <w:sz w:val="24"/>
          <w:szCs w:val="24"/>
        </w:rPr>
        <w:t>c=Edit10-&gt;Text.ToDouble();</w:t>
      </w:r>
    </w:p>
    <w:p w:rsidR="007C47FE" w:rsidRPr="007C47FE" w:rsidRDefault="007C47FE" w:rsidP="007C47FE">
      <w:pPr>
        <w:tabs>
          <w:tab w:val="left" w:pos="4995"/>
        </w:tabs>
        <w:rPr>
          <w:rFonts w:ascii="Verdana" w:hAnsi="Verdana" w:cs="Arial"/>
          <w:sz w:val="24"/>
          <w:szCs w:val="24"/>
        </w:rPr>
      </w:pPr>
    </w:p>
    <w:p w:rsidR="007C47FE" w:rsidRPr="007C47FE" w:rsidRDefault="007C47FE" w:rsidP="007C47FE">
      <w:pPr>
        <w:tabs>
          <w:tab w:val="left" w:pos="4995"/>
        </w:tabs>
        <w:rPr>
          <w:rFonts w:ascii="Verdana" w:hAnsi="Verdana" w:cs="Arial"/>
          <w:sz w:val="24"/>
          <w:szCs w:val="24"/>
        </w:rPr>
      </w:pPr>
      <w:r w:rsidRPr="007C47FE">
        <w:rPr>
          <w:rFonts w:ascii="Verdana" w:hAnsi="Verdana" w:cs="Arial"/>
          <w:sz w:val="24"/>
          <w:szCs w:val="24"/>
        </w:rPr>
        <w:t>//e= tan(c);</w:t>
      </w:r>
    </w:p>
    <w:p w:rsidR="007C47FE" w:rsidRPr="007C47FE" w:rsidRDefault="007C47FE" w:rsidP="007C47FE">
      <w:pPr>
        <w:tabs>
          <w:tab w:val="left" w:pos="4995"/>
        </w:tabs>
        <w:rPr>
          <w:rFonts w:ascii="Verdana" w:hAnsi="Verdana" w:cs="Arial"/>
          <w:sz w:val="24"/>
          <w:szCs w:val="24"/>
        </w:rPr>
      </w:pPr>
      <w:r w:rsidRPr="007C47FE">
        <w:rPr>
          <w:rFonts w:ascii="Verdana" w:hAnsi="Verdana" w:cs="Arial"/>
          <w:sz w:val="24"/>
          <w:szCs w:val="24"/>
        </w:rPr>
        <w:t>cortante= a+(tan(c*M_PI/180)*b);</w:t>
      </w:r>
    </w:p>
    <w:p w:rsidR="007C47FE" w:rsidRPr="007C47FE" w:rsidRDefault="007C47FE" w:rsidP="007C47FE">
      <w:pPr>
        <w:tabs>
          <w:tab w:val="left" w:pos="4995"/>
        </w:tabs>
        <w:rPr>
          <w:rFonts w:ascii="Verdana" w:hAnsi="Verdana" w:cs="Arial"/>
          <w:sz w:val="24"/>
          <w:szCs w:val="24"/>
        </w:rPr>
      </w:pP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Edit12-&gt;Text=AnsiString(cortante);</w:t>
      </w:r>
    </w:p>
    <w:p w:rsidR="007C47FE" w:rsidRPr="007C47FE" w:rsidRDefault="007C47FE" w:rsidP="007C47FE">
      <w:pPr>
        <w:tabs>
          <w:tab w:val="left" w:pos="4995"/>
        </w:tabs>
        <w:rPr>
          <w:rFonts w:ascii="Verdana" w:hAnsi="Verdana" w:cs="Arial"/>
          <w:sz w:val="24"/>
          <w:szCs w:val="24"/>
          <w:lang w:val="en-US"/>
        </w:rPr>
      </w:pPr>
      <w:r w:rsidRPr="007C47FE">
        <w:rPr>
          <w:rFonts w:ascii="Verdana" w:hAnsi="Verdana" w:cs="Arial"/>
          <w:sz w:val="24"/>
          <w:szCs w:val="24"/>
          <w:lang w:val="en-US"/>
        </w:rPr>
        <w:t>Edit12-&gt;Visible=true;</w:t>
      </w:r>
    </w:p>
    <w:p w:rsidR="00E9503D" w:rsidRDefault="007C47FE" w:rsidP="007C47FE">
      <w:pPr>
        <w:tabs>
          <w:tab w:val="left" w:pos="4995"/>
        </w:tabs>
        <w:rPr>
          <w:rFonts w:ascii="Verdana" w:hAnsi="Verdana" w:cs="Arial"/>
          <w:sz w:val="24"/>
          <w:szCs w:val="24"/>
        </w:rPr>
      </w:pPr>
      <w:r w:rsidRPr="007C47FE">
        <w:rPr>
          <w:rFonts w:ascii="Verdana" w:hAnsi="Verdana" w:cs="Arial"/>
          <w:sz w:val="24"/>
          <w:szCs w:val="24"/>
        </w:rPr>
        <w:lastRenderedPageBreak/>
        <w:t>Label24-&gt;Visible=true;</w:t>
      </w:r>
    </w:p>
    <w:p w:rsidR="007C47FE" w:rsidRPr="007C47FE" w:rsidRDefault="007C47FE" w:rsidP="007C47FE">
      <w:pPr>
        <w:tabs>
          <w:tab w:val="left" w:pos="4995"/>
        </w:tabs>
        <w:rPr>
          <w:rFonts w:ascii="Verdana" w:hAnsi="Verdana" w:cs="Arial"/>
          <w:sz w:val="24"/>
          <w:szCs w:val="24"/>
        </w:rPr>
      </w:pPr>
      <w:r w:rsidRPr="007C47FE">
        <w:rPr>
          <w:rFonts w:ascii="Verdana" w:hAnsi="Verdana" w:cs="Arial"/>
          <w:sz w:val="24"/>
          <w:szCs w:val="24"/>
        </w:rPr>
        <w:t>}</w:t>
      </w:r>
    </w:p>
    <w:p w:rsidR="007C47FE" w:rsidRPr="007C47FE" w:rsidRDefault="007C47FE" w:rsidP="007C47FE">
      <w:pPr>
        <w:tabs>
          <w:tab w:val="left" w:pos="4995"/>
        </w:tabs>
        <w:rPr>
          <w:rFonts w:ascii="Verdana" w:hAnsi="Verdana" w:cs="Arial"/>
          <w:sz w:val="24"/>
          <w:szCs w:val="24"/>
        </w:rPr>
      </w:pPr>
      <w:r w:rsidRPr="007C47FE">
        <w:rPr>
          <w:rFonts w:ascii="Verdana" w:hAnsi="Verdana" w:cs="Arial"/>
          <w:sz w:val="24"/>
          <w:szCs w:val="24"/>
        </w:rPr>
        <w:t>//---------------------------------------------------------------------------</w:t>
      </w:r>
    </w:p>
    <w:sectPr w:rsidR="007C47FE" w:rsidRPr="007C47FE" w:rsidSect="000D71C3">
      <w:pgSz w:w="12240" w:h="15840"/>
      <w:pgMar w:top="1417" w:right="1701" w:bottom="1417" w:left="1701" w:header="708" w:footer="708" w:gutter="0"/>
      <w:pgBorders w:offsetFrom="page">
        <w:top w:val="thinThickSmallGap" w:sz="18" w:space="24" w:color="auto"/>
        <w:left w:val="thinThickSmallGap" w:sz="18" w:space="24" w:color="auto"/>
        <w:bottom w:val="thinThickSmallGap" w:sz="18" w:space="24" w:color="auto"/>
        <w:right w:val="thinThickSmallGap"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653E" w:rsidRDefault="00E3653E" w:rsidP="00DB01AC">
      <w:pPr>
        <w:spacing w:after="0" w:line="240" w:lineRule="auto"/>
      </w:pPr>
      <w:r>
        <w:separator/>
      </w:r>
    </w:p>
  </w:endnote>
  <w:endnote w:type="continuationSeparator" w:id="1">
    <w:p w:rsidR="00E3653E" w:rsidRDefault="00E3653E" w:rsidP="00DB01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V Boli">
    <w:panose1 w:val="02000500030200090000"/>
    <w:charset w:val="00"/>
    <w:family w:val="auto"/>
    <w:pitch w:val="variable"/>
    <w:sig w:usb0="00000003" w:usb1="00000000" w:usb2="00000000" w:usb3="00000000" w:csb0="00000001" w:csb1="00000000"/>
  </w:font>
  <w:font w:name="HGHangle">
    <w:panose1 w:val="020B0800000000000000"/>
    <w:charset w:val="81"/>
    <w:family w:val="swiss"/>
    <w:pitch w:val="variable"/>
    <w:sig w:usb0="800002A7" w:usb1="09D77CF9" w:usb2="00000010" w:usb3="00000000" w:csb0="0008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653E" w:rsidRDefault="00E3653E" w:rsidP="00DB01AC">
      <w:pPr>
        <w:spacing w:after="0" w:line="240" w:lineRule="auto"/>
      </w:pPr>
      <w:r>
        <w:separator/>
      </w:r>
    </w:p>
  </w:footnote>
  <w:footnote w:type="continuationSeparator" w:id="1">
    <w:p w:rsidR="00E3653E" w:rsidRDefault="00E3653E" w:rsidP="00DB01A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0D71C3"/>
    <w:rsid w:val="000B404F"/>
    <w:rsid w:val="000D71C3"/>
    <w:rsid w:val="001943D3"/>
    <w:rsid w:val="003762CE"/>
    <w:rsid w:val="004279CA"/>
    <w:rsid w:val="006576A6"/>
    <w:rsid w:val="007C47FE"/>
    <w:rsid w:val="009E03BB"/>
    <w:rsid w:val="00DB01AC"/>
    <w:rsid w:val="00E3653E"/>
    <w:rsid w:val="00E7771D"/>
    <w:rsid w:val="00E9503D"/>
    <w:rsid w:val="00EC16A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3B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D71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777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771D"/>
    <w:rPr>
      <w:rFonts w:ascii="Tahoma" w:hAnsi="Tahoma" w:cs="Tahoma"/>
      <w:sz w:val="16"/>
      <w:szCs w:val="16"/>
    </w:rPr>
  </w:style>
  <w:style w:type="paragraph" w:styleId="Encabezado">
    <w:name w:val="header"/>
    <w:basedOn w:val="Normal"/>
    <w:link w:val="EncabezadoCar"/>
    <w:uiPriority w:val="99"/>
    <w:semiHidden/>
    <w:unhideWhenUsed/>
    <w:rsid w:val="00DB01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B01AC"/>
  </w:style>
  <w:style w:type="paragraph" w:styleId="Piedepgina">
    <w:name w:val="footer"/>
    <w:basedOn w:val="Normal"/>
    <w:link w:val="PiedepginaCar"/>
    <w:uiPriority w:val="99"/>
    <w:semiHidden/>
    <w:unhideWhenUsed/>
    <w:rsid w:val="00DB01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B01A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2075</Words>
  <Characters>11418</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ALEJANDRRO</dc:creator>
  <cp:lastModifiedBy>ALEJANDRRO</cp:lastModifiedBy>
  <cp:revision>3</cp:revision>
  <dcterms:created xsi:type="dcterms:W3CDTF">2013-11-07T18:57:00Z</dcterms:created>
  <dcterms:modified xsi:type="dcterms:W3CDTF">2013-11-07T20:26:00Z</dcterms:modified>
</cp:coreProperties>
</file>